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6A0B23" w:rsidRPr="006A0B23" w:rsidTr="00D26F2A">
        <w:tc>
          <w:tcPr>
            <w:tcW w:w="4525" w:type="dxa"/>
          </w:tcPr>
          <w:p w:rsidR="006A0B23" w:rsidRDefault="0067631C" w:rsidP="00417BAC">
            <w:pPr>
              <w:jc w:val="center"/>
              <w:rPr>
                <w:rFonts w:ascii="Times New Roman" w:hAnsi="Times New Roman" w:cs="Times New Roman"/>
                <w:sz w:val="24"/>
                <w:szCs w:val="24"/>
              </w:rPr>
            </w:pPr>
            <w:r>
              <w:rPr>
                <w:rFonts w:ascii="Times New Roman" w:hAnsi="Times New Roman" w:cs="Times New Roman"/>
                <w:sz w:val="24"/>
                <w:szCs w:val="24"/>
              </w:rPr>
              <w:t>Утверждаю директор</w:t>
            </w:r>
          </w:p>
          <w:p w:rsidR="0067631C" w:rsidRDefault="0067631C" w:rsidP="00417BAC">
            <w:pPr>
              <w:jc w:val="center"/>
              <w:rPr>
                <w:rFonts w:ascii="Times New Roman" w:hAnsi="Times New Roman" w:cs="Times New Roman"/>
                <w:sz w:val="24"/>
                <w:szCs w:val="24"/>
              </w:rPr>
            </w:pPr>
            <w:r>
              <w:rPr>
                <w:rFonts w:ascii="Times New Roman" w:hAnsi="Times New Roman" w:cs="Times New Roman"/>
                <w:sz w:val="24"/>
                <w:szCs w:val="24"/>
              </w:rPr>
              <w:t>ГБУ РС (Я) «РЦ г. Нерюнгри»</w:t>
            </w:r>
          </w:p>
          <w:p w:rsidR="0067631C" w:rsidRPr="006A0B23" w:rsidRDefault="0067631C" w:rsidP="0067631C">
            <w:pPr>
              <w:jc w:val="center"/>
              <w:rPr>
                <w:rFonts w:ascii="Times New Roman" w:hAnsi="Times New Roman" w:cs="Times New Roman"/>
                <w:sz w:val="24"/>
                <w:szCs w:val="24"/>
              </w:rPr>
            </w:pPr>
            <w:r>
              <w:rPr>
                <w:rFonts w:ascii="Times New Roman" w:hAnsi="Times New Roman" w:cs="Times New Roman"/>
                <w:sz w:val="24"/>
                <w:szCs w:val="24"/>
              </w:rPr>
              <w:t>______З.К.Жертанова</w:t>
            </w:r>
          </w:p>
        </w:tc>
      </w:tr>
    </w:tbl>
    <w:p w:rsidR="002809E4" w:rsidRDefault="002809E4">
      <w:bookmarkStart w:id="0" w:name="_GoBack"/>
      <w:bookmarkEnd w:id="0"/>
    </w:p>
    <w:p w:rsidR="006A0B23" w:rsidRDefault="006A0B23"/>
    <w:p w:rsidR="006A0B23" w:rsidRPr="002809E4" w:rsidRDefault="006A0B23" w:rsidP="006A0B23">
      <w:pPr>
        <w:jc w:val="center"/>
        <w:rPr>
          <w:rFonts w:ascii="Times New Roman" w:hAnsi="Times New Roman" w:cs="Times New Roman"/>
          <w:b/>
          <w:sz w:val="28"/>
          <w:szCs w:val="28"/>
        </w:rPr>
      </w:pPr>
      <w:r w:rsidRPr="002809E4">
        <w:rPr>
          <w:rFonts w:ascii="Times New Roman" w:hAnsi="Times New Roman" w:cs="Times New Roman"/>
          <w:b/>
          <w:sz w:val="28"/>
          <w:szCs w:val="28"/>
        </w:rPr>
        <w:t>Стандартизированная учетная политика для целей ведения бюджетного (бухгалтерского) учета</w:t>
      </w:r>
    </w:p>
    <w:p w:rsidR="009B683B" w:rsidRDefault="009B683B" w:rsidP="006A0B23">
      <w:pPr>
        <w:jc w:val="center"/>
        <w:rPr>
          <w:rFonts w:ascii="Times New Roman" w:hAnsi="Times New Roman" w:cs="Times New Roman"/>
          <w:sz w:val="36"/>
          <w:szCs w:val="36"/>
        </w:rPr>
      </w:pPr>
    </w:p>
    <w:p w:rsidR="00701938" w:rsidRPr="00A33464" w:rsidRDefault="009B683B" w:rsidP="006A0B23">
      <w:pPr>
        <w:jc w:val="center"/>
        <w:rPr>
          <w:rFonts w:ascii="Times New Roman" w:hAnsi="Times New Roman" w:cs="Times New Roman"/>
          <w:b/>
          <w:sz w:val="28"/>
          <w:szCs w:val="28"/>
        </w:rPr>
      </w:pPr>
      <w:r w:rsidRPr="00A33464">
        <w:rPr>
          <w:rFonts w:ascii="Times New Roman" w:hAnsi="Times New Roman" w:cs="Times New Roman"/>
          <w:b/>
          <w:sz w:val="28"/>
          <w:szCs w:val="28"/>
        </w:rPr>
        <w:t>Раздел 1. Общие положения</w:t>
      </w:r>
    </w:p>
    <w:p w:rsidR="00701938" w:rsidRPr="0082763A" w:rsidRDefault="00701938" w:rsidP="00496032">
      <w:pPr>
        <w:spacing w:after="0" w:line="360" w:lineRule="auto"/>
        <w:ind w:firstLine="567"/>
        <w:jc w:val="both"/>
        <w:rPr>
          <w:rFonts w:ascii="Times New Roman" w:hAnsi="Times New Roman" w:cs="Times New Roman"/>
          <w:sz w:val="28"/>
          <w:szCs w:val="28"/>
        </w:rPr>
      </w:pPr>
      <w:r w:rsidRPr="0082763A">
        <w:rPr>
          <w:rFonts w:ascii="Times New Roman" w:hAnsi="Times New Roman" w:cs="Times New Roman"/>
          <w:sz w:val="28"/>
          <w:szCs w:val="28"/>
        </w:rPr>
        <w:t>Стандартизированная учетная политика для целей ведения бюджетного (бухгалтерского) учета</w:t>
      </w:r>
      <w:r w:rsidR="00760AB5" w:rsidRPr="00760AB5">
        <w:rPr>
          <w:rFonts w:ascii="Times New Roman" w:hAnsi="Times New Roman" w:cs="Times New Roman"/>
          <w:sz w:val="28"/>
          <w:szCs w:val="28"/>
        </w:rPr>
        <w:t xml:space="preserve"> (</w:t>
      </w:r>
      <w:r w:rsidR="00760AB5">
        <w:rPr>
          <w:rFonts w:ascii="Times New Roman" w:hAnsi="Times New Roman" w:cs="Times New Roman"/>
          <w:sz w:val="28"/>
          <w:szCs w:val="28"/>
        </w:rPr>
        <w:t>далее – стандартизированная учетная политика)</w:t>
      </w:r>
      <w:r w:rsidRPr="0082763A">
        <w:rPr>
          <w:rFonts w:ascii="Times New Roman" w:hAnsi="Times New Roman" w:cs="Times New Roman"/>
          <w:sz w:val="28"/>
          <w:szCs w:val="28"/>
        </w:rPr>
        <w:t xml:space="preserve"> – методические рекомендации, определяющие </w:t>
      </w:r>
      <w:r w:rsidR="0012521F" w:rsidRPr="0082763A">
        <w:rPr>
          <w:rFonts w:ascii="Times New Roman" w:hAnsi="Times New Roman" w:cs="Times New Roman"/>
          <w:sz w:val="28"/>
          <w:szCs w:val="28"/>
        </w:rPr>
        <w:t xml:space="preserve">минимальные требования к </w:t>
      </w:r>
      <w:r w:rsidRPr="0082763A">
        <w:rPr>
          <w:rFonts w:ascii="Times New Roman" w:hAnsi="Times New Roman" w:cs="Times New Roman"/>
          <w:sz w:val="28"/>
          <w:szCs w:val="28"/>
        </w:rPr>
        <w:t>содержани</w:t>
      </w:r>
      <w:r w:rsidR="0012521F" w:rsidRPr="0082763A">
        <w:rPr>
          <w:rFonts w:ascii="Times New Roman" w:hAnsi="Times New Roman" w:cs="Times New Roman"/>
          <w:sz w:val="28"/>
          <w:szCs w:val="28"/>
        </w:rPr>
        <w:t>ю</w:t>
      </w:r>
      <w:r w:rsidRPr="0082763A">
        <w:rPr>
          <w:rFonts w:ascii="Times New Roman" w:hAnsi="Times New Roman" w:cs="Times New Roman"/>
          <w:sz w:val="28"/>
          <w:szCs w:val="28"/>
        </w:rPr>
        <w:t xml:space="preserve"> и состав</w:t>
      </w:r>
      <w:r w:rsidR="0012521F" w:rsidRPr="0082763A">
        <w:rPr>
          <w:rFonts w:ascii="Times New Roman" w:hAnsi="Times New Roman" w:cs="Times New Roman"/>
          <w:sz w:val="28"/>
          <w:szCs w:val="28"/>
        </w:rPr>
        <w:t>у</w:t>
      </w:r>
      <w:r w:rsidRPr="0082763A">
        <w:rPr>
          <w:rFonts w:ascii="Times New Roman" w:hAnsi="Times New Roman" w:cs="Times New Roman"/>
          <w:sz w:val="28"/>
          <w:szCs w:val="28"/>
        </w:rPr>
        <w:t xml:space="preserve"> учетной политики</w:t>
      </w:r>
      <w:r w:rsidR="00EE00A0">
        <w:rPr>
          <w:rFonts w:ascii="Times New Roman" w:hAnsi="Times New Roman" w:cs="Times New Roman"/>
          <w:sz w:val="28"/>
          <w:szCs w:val="28"/>
        </w:rPr>
        <w:t xml:space="preserve"> субъекта учета или единой учетной политики при централизации учета (далее при совместном упоминании – учетная политика)</w:t>
      </w:r>
      <w:r w:rsidR="0012521F" w:rsidRPr="0082763A">
        <w:rPr>
          <w:rFonts w:ascii="Times New Roman" w:hAnsi="Times New Roman" w:cs="Times New Roman"/>
          <w:sz w:val="28"/>
          <w:szCs w:val="28"/>
        </w:rPr>
        <w:t>, сформированной</w:t>
      </w:r>
      <w:r w:rsidRPr="0082763A">
        <w:rPr>
          <w:rFonts w:ascii="Times New Roman" w:hAnsi="Times New Roman" w:cs="Times New Roman"/>
          <w:sz w:val="28"/>
          <w:szCs w:val="28"/>
        </w:rPr>
        <w:t xml:space="preserve"> для целей бюджетного (бухгалтерского) учета</w:t>
      </w:r>
      <w:r w:rsidR="00E32D8C" w:rsidRPr="0082763A">
        <w:rPr>
          <w:rFonts w:ascii="Times New Roman" w:hAnsi="Times New Roman" w:cs="Times New Roman"/>
          <w:sz w:val="28"/>
          <w:szCs w:val="28"/>
        </w:rPr>
        <w:t xml:space="preserve"> субъекта </w:t>
      </w:r>
      <w:r w:rsidR="00EE00A0">
        <w:rPr>
          <w:rFonts w:ascii="Times New Roman" w:hAnsi="Times New Roman" w:cs="Times New Roman"/>
          <w:sz w:val="28"/>
          <w:szCs w:val="28"/>
        </w:rPr>
        <w:t xml:space="preserve">учета (субъекта </w:t>
      </w:r>
      <w:r w:rsidR="00E32D8C" w:rsidRPr="0082763A">
        <w:rPr>
          <w:rFonts w:ascii="Times New Roman" w:hAnsi="Times New Roman" w:cs="Times New Roman"/>
          <w:sz w:val="28"/>
          <w:szCs w:val="28"/>
        </w:rPr>
        <w:t>централизованного учета</w:t>
      </w:r>
      <w:r w:rsidR="00EE00A0">
        <w:rPr>
          <w:rFonts w:ascii="Times New Roman" w:hAnsi="Times New Roman" w:cs="Times New Roman"/>
          <w:sz w:val="28"/>
          <w:szCs w:val="28"/>
        </w:rPr>
        <w:t>)</w:t>
      </w:r>
      <w:r w:rsidR="00E264C2" w:rsidRPr="0082763A">
        <w:rPr>
          <w:rFonts w:ascii="Times New Roman" w:hAnsi="Times New Roman" w:cs="Times New Roman"/>
          <w:sz w:val="28"/>
          <w:szCs w:val="28"/>
        </w:rPr>
        <w:t xml:space="preserve"> (далее</w:t>
      </w:r>
      <w:r w:rsidR="00EE00A0">
        <w:rPr>
          <w:rFonts w:ascii="Times New Roman" w:hAnsi="Times New Roman" w:cs="Times New Roman"/>
          <w:sz w:val="28"/>
          <w:szCs w:val="28"/>
        </w:rPr>
        <w:t xml:space="preserve"> </w:t>
      </w:r>
      <w:r w:rsidR="00EE00A0" w:rsidRPr="00EE00A0">
        <w:rPr>
          <w:rFonts w:ascii="Times New Roman" w:hAnsi="Times New Roman" w:cs="Times New Roman"/>
          <w:sz w:val="28"/>
          <w:szCs w:val="28"/>
        </w:rPr>
        <w:t>при совместном упоминании</w:t>
      </w:r>
      <w:r w:rsidR="00E264C2" w:rsidRPr="0082763A">
        <w:rPr>
          <w:rFonts w:ascii="Times New Roman" w:hAnsi="Times New Roman" w:cs="Times New Roman"/>
          <w:sz w:val="28"/>
          <w:szCs w:val="28"/>
        </w:rPr>
        <w:t xml:space="preserve"> – субъект учета)</w:t>
      </w:r>
      <w:r w:rsidR="00E32D8C" w:rsidRPr="0082763A">
        <w:rPr>
          <w:rFonts w:ascii="Times New Roman" w:hAnsi="Times New Roman" w:cs="Times New Roman"/>
          <w:sz w:val="28"/>
          <w:szCs w:val="28"/>
        </w:rPr>
        <w:t xml:space="preserve"> независимо от отраслевой </w:t>
      </w:r>
      <w:r w:rsidR="00BA40F5" w:rsidRPr="0082763A">
        <w:rPr>
          <w:rFonts w:ascii="Times New Roman" w:hAnsi="Times New Roman" w:cs="Times New Roman"/>
          <w:sz w:val="28"/>
          <w:szCs w:val="28"/>
        </w:rPr>
        <w:t xml:space="preserve">и межотраслевой </w:t>
      </w:r>
      <w:r w:rsidR="00E32D8C" w:rsidRPr="0082763A">
        <w:rPr>
          <w:rFonts w:ascii="Times New Roman" w:hAnsi="Times New Roman" w:cs="Times New Roman"/>
          <w:sz w:val="28"/>
          <w:szCs w:val="28"/>
        </w:rPr>
        <w:t>принадлежности</w:t>
      </w:r>
      <w:r w:rsidRPr="0082763A">
        <w:rPr>
          <w:rFonts w:ascii="Times New Roman" w:hAnsi="Times New Roman" w:cs="Times New Roman"/>
          <w:sz w:val="28"/>
          <w:szCs w:val="28"/>
        </w:rPr>
        <w:t>.</w:t>
      </w:r>
    </w:p>
    <w:p w:rsidR="00E264C2" w:rsidRPr="0082763A" w:rsidRDefault="00E264C2" w:rsidP="00496032">
      <w:pPr>
        <w:spacing w:after="0" w:line="360" w:lineRule="auto"/>
        <w:ind w:firstLine="567"/>
        <w:jc w:val="both"/>
        <w:rPr>
          <w:rFonts w:ascii="Times New Roman" w:hAnsi="Times New Roman" w:cs="Times New Roman"/>
          <w:sz w:val="28"/>
          <w:szCs w:val="28"/>
        </w:rPr>
      </w:pPr>
      <w:r w:rsidRPr="00E36010">
        <w:rPr>
          <w:rFonts w:ascii="Times New Roman" w:hAnsi="Times New Roman" w:cs="Times New Roman"/>
          <w:sz w:val="28"/>
          <w:szCs w:val="28"/>
        </w:rPr>
        <w:t>Стандартизированная учетная политика разработана в целях обеспечения единства системы требований к бюджетному (бухгалтерскому) учету государственных казенных, бюджетных и автономных учреждений.</w:t>
      </w:r>
    </w:p>
    <w:p w:rsidR="004F5B02" w:rsidRDefault="004F5B02" w:rsidP="00496032">
      <w:pPr>
        <w:spacing w:after="0" w:line="360" w:lineRule="auto"/>
        <w:ind w:firstLine="567"/>
        <w:jc w:val="both"/>
        <w:rPr>
          <w:rFonts w:ascii="Times New Roman" w:hAnsi="Times New Roman" w:cs="Times New Roman"/>
          <w:sz w:val="28"/>
          <w:szCs w:val="28"/>
        </w:rPr>
      </w:pPr>
      <w:r w:rsidRPr="0082763A">
        <w:rPr>
          <w:rFonts w:ascii="Times New Roman" w:hAnsi="Times New Roman" w:cs="Times New Roman"/>
          <w:sz w:val="28"/>
          <w:szCs w:val="28"/>
        </w:rPr>
        <w:t xml:space="preserve">Субъект учета формирует учетную политику исходя из особенностей своей структуры, отраслевых и </w:t>
      </w:r>
      <w:r w:rsidR="009345A6">
        <w:rPr>
          <w:rFonts w:ascii="Times New Roman" w:hAnsi="Times New Roman" w:cs="Times New Roman"/>
          <w:sz w:val="28"/>
          <w:szCs w:val="28"/>
        </w:rPr>
        <w:t>иных особенностей деятельности, руководствуясь законодательством Российской Федерации</w:t>
      </w:r>
      <w:r w:rsidRPr="0082763A">
        <w:rPr>
          <w:rFonts w:ascii="Times New Roman" w:hAnsi="Times New Roman" w:cs="Times New Roman"/>
          <w:sz w:val="28"/>
          <w:szCs w:val="28"/>
        </w:rPr>
        <w:t>, иными нормативными правовыми актами, регулирующими ведение бухгалтерского учета и составление бухгалтерской (финансовой) отчетности, а также учетной политикой органа, осуществляющего полномочия и функции учредителя</w:t>
      </w:r>
      <w:r w:rsidR="009B683B">
        <w:rPr>
          <w:rFonts w:ascii="Times New Roman" w:hAnsi="Times New Roman" w:cs="Times New Roman"/>
          <w:sz w:val="28"/>
          <w:szCs w:val="28"/>
        </w:rPr>
        <w:t xml:space="preserve"> (п.7 п</w:t>
      </w:r>
      <w:r w:rsidR="009B683B" w:rsidRPr="009B683B">
        <w:rPr>
          <w:rFonts w:ascii="Times New Roman" w:hAnsi="Times New Roman" w:cs="Times New Roman"/>
          <w:sz w:val="28"/>
          <w:szCs w:val="28"/>
        </w:rPr>
        <w:t>риказ</w:t>
      </w:r>
      <w:r w:rsidR="009B683B">
        <w:rPr>
          <w:rFonts w:ascii="Times New Roman" w:hAnsi="Times New Roman" w:cs="Times New Roman"/>
          <w:sz w:val="28"/>
          <w:szCs w:val="28"/>
        </w:rPr>
        <w:t>а</w:t>
      </w:r>
      <w:r w:rsidR="009B683B" w:rsidRPr="009B683B">
        <w:rPr>
          <w:rFonts w:ascii="Times New Roman" w:hAnsi="Times New Roman" w:cs="Times New Roman"/>
          <w:sz w:val="28"/>
          <w:szCs w:val="28"/>
        </w:rPr>
        <w:t xml:space="preserve"> Минфина России от 30.12.2017 </w:t>
      </w:r>
      <w:r w:rsidR="009B683B">
        <w:rPr>
          <w:rFonts w:ascii="Times New Roman" w:hAnsi="Times New Roman" w:cs="Times New Roman"/>
          <w:sz w:val="28"/>
          <w:szCs w:val="28"/>
        </w:rPr>
        <w:t xml:space="preserve">№ </w:t>
      </w:r>
      <w:r w:rsidR="009B683B" w:rsidRPr="009B683B">
        <w:rPr>
          <w:rFonts w:ascii="Times New Roman" w:hAnsi="Times New Roman" w:cs="Times New Roman"/>
          <w:sz w:val="28"/>
          <w:szCs w:val="28"/>
        </w:rPr>
        <w:t>274н</w:t>
      </w:r>
      <w:r w:rsidR="009B683B">
        <w:rPr>
          <w:rFonts w:ascii="Times New Roman" w:hAnsi="Times New Roman" w:cs="Times New Roman"/>
          <w:sz w:val="28"/>
          <w:szCs w:val="28"/>
        </w:rPr>
        <w:t xml:space="preserve"> «</w:t>
      </w:r>
      <w:r w:rsidR="009B683B" w:rsidRPr="009B683B">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sidR="006A0083">
        <w:rPr>
          <w:rFonts w:ascii="Times New Roman" w:hAnsi="Times New Roman" w:cs="Times New Roman"/>
          <w:sz w:val="28"/>
          <w:szCs w:val="28"/>
        </w:rPr>
        <w:t>«</w:t>
      </w:r>
      <w:r w:rsidR="009B683B" w:rsidRPr="009B683B">
        <w:rPr>
          <w:rFonts w:ascii="Times New Roman" w:hAnsi="Times New Roman" w:cs="Times New Roman"/>
          <w:sz w:val="28"/>
          <w:szCs w:val="28"/>
        </w:rPr>
        <w:t>Учетная полити</w:t>
      </w:r>
      <w:r w:rsidR="009B683B">
        <w:rPr>
          <w:rFonts w:ascii="Times New Roman" w:hAnsi="Times New Roman" w:cs="Times New Roman"/>
          <w:sz w:val="28"/>
          <w:szCs w:val="28"/>
        </w:rPr>
        <w:t>ка, оценочные значения и ошибки»</w:t>
      </w:r>
      <w:r w:rsidR="006A0083">
        <w:rPr>
          <w:rFonts w:ascii="Times New Roman" w:hAnsi="Times New Roman" w:cs="Times New Roman"/>
          <w:sz w:val="28"/>
          <w:szCs w:val="28"/>
        </w:rPr>
        <w:t>)</w:t>
      </w:r>
      <w:r w:rsidRPr="0082763A">
        <w:rPr>
          <w:rFonts w:ascii="Times New Roman" w:hAnsi="Times New Roman" w:cs="Times New Roman"/>
          <w:sz w:val="28"/>
          <w:szCs w:val="28"/>
        </w:rPr>
        <w:t>.</w:t>
      </w:r>
    </w:p>
    <w:p w:rsidR="006A0083" w:rsidRPr="0082763A" w:rsidRDefault="006A0083" w:rsidP="00496032">
      <w:pPr>
        <w:spacing w:after="0" w:line="360" w:lineRule="auto"/>
        <w:ind w:firstLine="567"/>
        <w:jc w:val="both"/>
        <w:rPr>
          <w:rFonts w:ascii="Times New Roman" w:hAnsi="Times New Roman" w:cs="Times New Roman"/>
          <w:sz w:val="28"/>
          <w:szCs w:val="28"/>
        </w:rPr>
      </w:pPr>
      <w:r w:rsidRPr="006A0083">
        <w:rPr>
          <w:rFonts w:ascii="Times New Roman" w:hAnsi="Times New Roman" w:cs="Times New Roman"/>
          <w:sz w:val="28"/>
          <w:szCs w:val="28"/>
        </w:rPr>
        <w:lastRenderedPageBreak/>
        <w:t>В случае, если полномочие по ведению бухгалтерского учета и (или) составлению и представлению бухгалтерской (финансовой) отчетности передано в соответствии с законодательством Российской Федерации другому государственному (муниципальному) органу и (или) учреждению (централизованной бухгалтерии), совокупность способов ведения централизованной бухгалтерией бухгалтерского учета субъектов учета, в отношении которых централизованная бухгалтерия осуществляет ведение бухгалтерского учета, составляет единую учетную политику при централизации учета</w:t>
      </w:r>
      <w:r>
        <w:rPr>
          <w:rFonts w:ascii="Times New Roman" w:hAnsi="Times New Roman" w:cs="Times New Roman"/>
          <w:sz w:val="28"/>
          <w:szCs w:val="28"/>
        </w:rPr>
        <w:t xml:space="preserve"> </w:t>
      </w:r>
      <w:r w:rsidRPr="006A0083">
        <w:rPr>
          <w:rFonts w:ascii="Times New Roman" w:hAnsi="Times New Roman" w:cs="Times New Roman"/>
          <w:sz w:val="28"/>
          <w:szCs w:val="28"/>
        </w:rPr>
        <w:t xml:space="preserve">(п.7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p>
    <w:p w:rsidR="000C1B68" w:rsidRPr="000C1B68" w:rsidRDefault="000C1B68" w:rsidP="00496032">
      <w:pPr>
        <w:spacing w:after="0" w:line="360" w:lineRule="auto"/>
        <w:ind w:firstLine="567"/>
        <w:jc w:val="both"/>
        <w:rPr>
          <w:rFonts w:ascii="Times New Roman" w:hAnsi="Times New Roman" w:cs="Times New Roman"/>
          <w:sz w:val="28"/>
          <w:szCs w:val="28"/>
        </w:rPr>
      </w:pPr>
      <w:r w:rsidRPr="000C1B68">
        <w:rPr>
          <w:rFonts w:ascii="Times New Roman" w:hAnsi="Times New Roman" w:cs="Times New Roman"/>
          <w:sz w:val="28"/>
          <w:szCs w:val="28"/>
        </w:rPr>
        <w:t xml:space="preserve"> Учетная политика применяется последовательно из года в год.</w:t>
      </w:r>
    </w:p>
    <w:p w:rsidR="000C1B68" w:rsidRPr="000C1B68" w:rsidRDefault="000C1B68" w:rsidP="00496032">
      <w:pPr>
        <w:spacing w:after="0" w:line="360" w:lineRule="auto"/>
        <w:ind w:firstLine="567"/>
        <w:jc w:val="both"/>
        <w:rPr>
          <w:rFonts w:ascii="Times New Roman" w:hAnsi="Times New Roman" w:cs="Times New Roman"/>
          <w:sz w:val="28"/>
          <w:szCs w:val="28"/>
        </w:rPr>
      </w:pPr>
      <w:r w:rsidRPr="000C1B68">
        <w:rPr>
          <w:rFonts w:ascii="Times New Roman" w:hAnsi="Times New Roman" w:cs="Times New Roman"/>
          <w:sz w:val="28"/>
          <w:szCs w:val="28"/>
        </w:rPr>
        <w:t xml:space="preserve"> Изменение учетной политики производится в случаях:</w:t>
      </w:r>
    </w:p>
    <w:p w:rsidR="000C1B68" w:rsidRPr="000C1B68" w:rsidRDefault="000C1B68" w:rsidP="00496032">
      <w:pPr>
        <w:spacing w:after="0" w:line="360" w:lineRule="auto"/>
        <w:ind w:firstLine="567"/>
        <w:jc w:val="both"/>
        <w:rPr>
          <w:rFonts w:ascii="Times New Roman" w:hAnsi="Times New Roman" w:cs="Times New Roman"/>
          <w:sz w:val="28"/>
          <w:szCs w:val="28"/>
        </w:rPr>
      </w:pPr>
      <w:r w:rsidRPr="000C1B68">
        <w:rPr>
          <w:rFonts w:ascii="Times New Roman" w:hAnsi="Times New Roman" w:cs="Times New Roman"/>
          <w:sz w:val="28"/>
          <w:szCs w:val="28"/>
        </w:rPr>
        <w:t>а) 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0C1B68" w:rsidRPr="000C1B68" w:rsidRDefault="000C1B68" w:rsidP="00496032">
      <w:pPr>
        <w:spacing w:after="0" w:line="360" w:lineRule="auto"/>
        <w:ind w:firstLine="567"/>
        <w:jc w:val="both"/>
        <w:rPr>
          <w:rFonts w:ascii="Times New Roman" w:hAnsi="Times New Roman" w:cs="Times New Roman"/>
          <w:sz w:val="28"/>
          <w:szCs w:val="28"/>
        </w:rPr>
      </w:pPr>
      <w:r w:rsidRPr="000C1B68">
        <w:rPr>
          <w:rFonts w:ascii="Times New Roman" w:hAnsi="Times New Roman" w:cs="Times New Roman"/>
          <w:sz w:val="28"/>
          <w:szCs w:val="28"/>
        </w:rPr>
        <w:t>б) формирования или утверждения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0C1B68" w:rsidRPr="000C1B68" w:rsidRDefault="000C1B68" w:rsidP="00496032">
      <w:pPr>
        <w:spacing w:after="0" w:line="360" w:lineRule="auto"/>
        <w:ind w:firstLine="567"/>
        <w:jc w:val="both"/>
        <w:rPr>
          <w:rFonts w:ascii="Times New Roman" w:hAnsi="Times New Roman" w:cs="Times New Roman"/>
          <w:sz w:val="28"/>
          <w:szCs w:val="28"/>
        </w:rPr>
      </w:pPr>
      <w:r w:rsidRPr="000C1B68">
        <w:rPr>
          <w:rFonts w:ascii="Times New Roman" w:hAnsi="Times New Roman" w:cs="Times New Roman"/>
          <w:sz w:val="28"/>
          <w:szCs w:val="28"/>
        </w:rPr>
        <w:t>в) существенного изменения условий деятельности субъекта учета, включая его реорганизацию, изменение возложенных на субъект учета полномочий и (или) выполняемых им функций.</w:t>
      </w:r>
    </w:p>
    <w:p w:rsidR="000C1B68" w:rsidRDefault="000C1B68" w:rsidP="00496032">
      <w:pPr>
        <w:spacing w:after="0" w:line="360" w:lineRule="auto"/>
        <w:ind w:firstLine="567"/>
        <w:jc w:val="both"/>
        <w:rPr>
          <w:rFonts w:ascii="Times New Roman" w:hAnsi="Times New Roman" w:cs="Times New Roman"/>
          <w:sz w:val="28"/>
          <w:szCs w:val="28"/>
        </w:rPr>
      </w:pPr>
      <w:r w:rsidRPr="000C1B68">
        <w:rPr>
          <w:rFonts w:ascii="Times New Roman" w:hAnsi="Times New Roman" w:cs="Times New Roman"/>
          <w:sz w:val="28"/>
          <w:szCs w:val="28"/>
        </w:rPr>
        <w:t xml:space="preserve"> Изменение учетной политики производится с начала отчетного года, если иное не обусловливается причиной такого изменения. Изменение учетной политики в течение отчетного года, не связанное с изменением законодательства Российской Федерации о бухгалтерском учете, федеральных и (или) отраслевых стандартов бухгалтерского учета государственных финансов, принятием и (или) изменением нормативных правовых актов, </w:t>
      </w:r>
      <w:r w:rsidRPr="000C1B68">
        <w:rPr>
          <w:rFonts w:ascii="Times New Roman" w:hAnsi="Times New Roman" w:cs="Times New Roman"/>
          <w:sz w:val="28"/>
          <w:szCs w:val="28"/>
        </w:rPr>
        <w:lastRenderedPageBreak/>
        <w:t>регулирующих ведение бухгалтерского учета и составление бухгалтерской (финансовой) отчетности производится субъектом учета по согласованию с органом, осуществляющим функции и полномочия учредителя, и с финансовым органом соответствующего публично-правового образования.</w:t>
      </w:r>
    </w:p>
    <w:p w:rsidR="007D43CD" w:rsidRDefault="007D43CD" w:rsidP="00496032">
      <w:pPr>
        <w:spacing w:after="0" w:line="360" w:lineRule="auto"/>
        <w:ind w:firstLine="567"/>
        <w:jc w:val="both"/>
        <w:rPr>
          <w:rFonts w:ascii="Times New Roman" w:hAnsi="Times New Roman" w:cs="Times New Roman"/>
          <w:sz w:val="28"/>
          <w:szCs w:val="28"/>
        </w:rPr>
      </w:pPr>
      <w:r w:rsidRPr="007D43CD">
        <w:rPr>
          <w:rFonts w:ascii="Times New Roman" w:hAnsi="Times New Roman" w:cs="Times New Roman"/>
          <w:sz w:val="28"/>
          <w:szCs w:val="28"/>
        </w:rPr>
        <w:t>Документы учетной политики могут быть оформлены в виде одного нормативного акта с приложениями или отдельными актами, которые в совокупности также формируют учетную политику учреждения (п.4 Методических рекомендаций по применению СГС «Учетная политика»).</w:t>
      </w:r>
    </w:p>
    <w:p w:rsidR="00A33464" w:rsidRDefault="00A33464" w:rsidP="00496032">
      <w:pPr>
        <w:spacing w:after="0" w:line="360" w:lineRule="auto"/>
        <w:ind w:firstLine="567"/>
        <w:jc w:val="both"/>
        <w:rPr>
          <w:rFonts w:ascii="Times New Roman" w:hAnsi="Times New Roman" w:cs="Times New Roman"/>
          <w:sz w:val="28"/>
          <w:szCs w:val="28"/>
        </w:rPr>
      </w:pPr>
    </w:p>
    <w:p w:rsidR="0073401F" w:rsidRPr="00A33464" w:rsidRDefault="0073401F" w:rsidP="00496032">
      <w:pPr>
        <w:spacing w:after="0" w:line="360" w:lineRule="auto"/>
        <w:ind w:firstLine="567"/>
        <w:jc w:val="center"/>
        <w:rPr>
          <w:rFonts w:ascii="Times New Roman" w:hAnsi="Times New Roman" w:cs="Times New Roman"/>
          <w:b/>
          <w:sz w:val="28"/>
          <w:szCs w:val="28"/>
        </w:rPr>
      </w:pPr>
      <w:r w:rsidRPr="00A33464">
        <w:rPr>
          <w:rFonts w:ascii="Times New Roman" w:hAnsi="Times New Roman" w:cs="Times New Roman"/>
          <w:b/>
          <w:sz w:val="28"/>
          <w:szCs w:val="28"/>
        </w:rPr>
        <w:t>Раздел 2. Нормативно-правовая база</w:t>
      </w:r>
    </w:p>
    <w:p w:rsidR="00BE4C21" w:rsidRDefault="00BE4C21" w:rsidP="00496032">
      <w:pPr>
        <w:spacing w:after="0" w:line="360" w:lineRule="auto"/>
        <w:ind w:firstLine="567"/>
        <w:jc w:val="both"/>
        <w:rPr>
          <w:rFonts w:ascii="Times New Roman" w:hAnsi="Times New Roman" w:cs="Times New Roman"/>
          <w:sz w:val="28"/>
          <w:szCs w:val="28"/>
        </w:rPr>
      </w:pPr>
      <w:r w:rsidRPr="0082763A">
        <w:rPr>
          <w:rFonts w:ascii="Times New Roman" w:hAnsi="Times New Roman" w:cs="Times New Roman"/>
          <w:sz w:val="28"/>
          <w:szCs w:val="28"/>
        </w:rPr>
        <w:t xml:space="preserve">При формировании учетной политики необходимо руководствоваться </w:t>
      </w:r>
      <w:r w:rsidR="00B92CAC" w:rsidRPr="00B92CAC">
        <w:rPr>
          <w:rFonts w:ascii="Times New Roman" w:hAnsi="Times New Roman" w:cs="Times New Roman"/>
          <w:sz w:val="28"/>
          <w:szCs w:val="28"/>
        </w:rPr>
        <w:t>законода</w:t>
      </w:r>
      <w:r w:rsidR="00B92CAC">
        <w:rPr>
          <w:rFonts w:ascii="Times New Roman" w:hAnsi="Times New Roman" w:cs="Times New Roman"/>
          <w:sz w:val="28"/>
          <w:szCs w:val="28"/>
        </w:rPr>
        <w:t>тельством Российской Федерации,</w:t>
      </w:r>
      <w:r w:rsidR="007D43CD">
        <w:rPr>
          <w:rFonts w:ascii="Times New Roman" w:hAnsi="Times New Roman" w:cs="Times New Roman"/>
          <w:sz w:val="28"/>
          <w:szCs w:val="28"/>
        </w:rPr>
        <w:t xml:space="preserve"> иными нормативно-правовыми актами,</w:t>
      </w:r>
      <w:r w:rsidR="00B92CAC">
        <w:rPr>
          <w:rFonts w:ascii="Times New Roman" w:hAnsi="Times New Roman" w:cs="Times New Roman"/>
          <w:sz w:val="28"/>
          <w:szCs w:val="28"/>
        </w:rPr>
        <w:t xml:space="preserve"> </w:t>
      </w:r>
      <w:r w:rsidR="00B92CAC" w:rsidRPr="00B92CAC">
        <w:rPr>
          <w:rFonts w:ascii="Times New Roman" w:hAnsi="Times New Roman" w:cs="Times New Roman"/>
          <w:sz w:val="28"/>
          <w:szCs w:val="28"/>
        </w:rPr>
        <w:t xml:space="preserve">регулирующими ведение бухгалтерского учета и составление бухгалтерской (финансовой) отчетности, учетной политикой органа, осуществляющего </w:t>
      </w:r>
      <w:r w:rsidR="00B92CAC">
        <w:rPr>
          <w:rFonts w:ascii="Times New Roman" w:hAnsi="Times New Roman" w:cs="Times New Roman"/>
          <w:sz w:val="28"/>
          <w:szCs w:val="28"/>
        </w:rPr>
        <w:t xml:space="preserve">полномочия и функции учредителя, а также </w:t>
      </w:r>
      <w:r w:rsidRPr="0082763A">
        <w:rPr>
          <w:rFonts w:ascii="Times New Roman" w:hAnsi="Times New Roman" w:cs="Times New Roman"/>
          <w:sz w:val="28"/>
          <w:szCs w:val="28"/>
        </w:rPr>
        <w:t>разъяснениями Минфина</w:t>
      </w:r>
      <w:r w:rsidR="0073401F">
        <w:rPr>
          <w:rFonts w:ascii="Times New Roman" w:hAnsi="Times New Roman" w:cs="Times New Roman"/>
          <w:sz w:val="28"/>
          <w:szCs w:val="28"/>
        </w:rPr>
        <w:t xml:space="preserve"> России</w:t>
      </w:r>
      <w:r w:rsidRPr="0082763A">
        <w:rPr>
          <w:rFonts w:ascii="Times New Roman" w:hAnsi="Times New Roman" w:cs="Times New Roman"/>
          <w:sz w:val="28"/>
          <w:szCs w:val="28"/>
        </w:rPr>
        <w:t>, в том числе:</w:t>
      </w:r>
    </w:p>
    <w:p w:rsidR="00A32077" w:rsidRDefault="00A32077"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32077">
        <w:rPr>
          <w:rFonts w:ascii="Times New Roman" w:hAnsi="Times New Roman" w:cs="Times New Roman"/>
          <w:sz w:val="28"/>
          <w:szCs w:val="28"/>
        </w:rPr>
        <w:t xml:space="preserve">Федеральный закон от 06.12.2011 </w:t>
      </w:r>
      <w:r>
        <w:rPr>
          <w:rFonts w:ascii="Times New Roman" w:hAnsi="Times New Roman" w:cs="Times New Roman"/>
          <w:sz w:val="28"/>
          <w:szCs w:val="28"/>
        </w:rPr>
        <w:t>№</w:t>
      </w:r>
      <w:r w:rsidRPr="00A32077">
        <w:rPr>
          <w:rFonts w:ascii="Times New Roman" w:hAnsi="Times New Roman" w:cs="Times New Roman"/>
          <w:sz w:val="28"/>
          <w:szCs w:val="28"/>
        </w:rPr>
        <w:t xml:space="preserve"> 402-ФЗ</w:t>
      </w:r>
      <w:r>
        <w:rPr>
          <w:rFonts w:ascii="Times New Roman" w:hAnsi="Times New Roman" w:cs="Times New Roman"/>
          <w:sz w:val="28"/>
          <w:szCs w:val="28"/>
        </w:rPr>
        <w:t xml:space="preserve"> «О бухгалтерском учете»;</w:t>
      </w:r>
    </w:p>
    <w:p w:rsidR="00724DFB" w:rsidRDefault="00724DFB"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4DFB">
        <w:rPr>
          <w:rFonts w:ascii="Times New Roman" w:hAnsi="Times New Roman" w:cs="Times New Roman"/>
          <w:sz w:val="28"/>
          <w:szCs w:val="28"/>
        </w:rPr>
        <w:t xml:space="preserve">Приказ Минфина России от 01.12.2010 </w:t>
      </w:r>
      <w:r>
        <w:rPr>
          <w:rFonts w:ascii="Times New Roman" w:hAnsi="Times New Roman" w:cs="Times New Roman"/>
          <w:sz w:val="28"/>
          <w:szCs w:val="28"/>
        </w:rPr>
        <w:t>№</w:t>
      </w:r>
      <w:r w:rsidRPr="00724DFB">
        <w:rPr>
          <w:rFonts w:ascii="Times New Roman" w:hAnsi="Times New Roman" w:cs="Times New Roman"/>
          <w:sz w:val="28"/>
          <w:szCs w:val="28"/>
        </w:rPr>
        <w:t xml:space="preserve"> 157н</w:t>
      </w:r>
      <w:r>
        <w:rPr>
          <w:rFonts w:ascii="Times New Roman" w:hAnsi="Times New Roman" w:cs="Times New Roman"/>
          <w:sz w:val="28"/>
          <w:szCs w:val="28"/>
        </w:rPr>
        <w:t xml:space="preserve"> «</w:t>
      </w:r>
      <w:r w:rsidRPr="00724DFB">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Times New Roman" w:hAnsi="Times New Roman" w:cs="Times New Roman"/>
          <w:sz w:val="28"/>
          <w:szCs w:val="28"/>
        </w:rPr>
        <w:t xml:space="preserve"> и Инструкции по его применению»</w:t>
      </w:r>
      <w:r w:rsidR="00ED0FD4">
        <w:rPr>
          <w:rFonts w:ascii="Times New Roman" w:hAnsi="Times New Roman" w:cs="Times New Roman"/>
          <w:sz w:val="28"/>
          <w:szCs w:val="28"/>
        </w:rPr>
        <w:t xml:space="preserve"> (далее – </w:t>
      </w:r>
      <w:r w:rsidR="00130D8D">
        <w:rPr>
          <w:rFonts w:ascii="Times New Roman" w:hAnsi="Times New Roman" w:cs="Times New Roman"/>
          <w:sz w:val="28"/>
          <w:szCs w:val="28"/>
        </w:rPr>
        <w:t>Инструкция</w:t>
      </w:r>
      <w:r w:rsidR="00ED0FD4">
        <w:rPr>
          <w:rFonts w:ascii="Times New Roman" w:hAnsi="Times New Roman" w:cs="Times New Roman"/>
          <w:sz w:val="28"/>
          <w:szCs w:val="28"/>
        </w:rPr>
        <w:t xml:space="preserve"> № 157н);</w:t>
      </w:r>
    </w:p>
    <w:p w:rsidR="00E36010" w:rsidRPr="00A06A5F" w:rsidRDefault="00E36010" w:rsidP="00496032">
      <w:pPr>
        <w:spacing w:after="0" w:line="360" w:lineRule="auto"/>
        <w:ind w:firstLine="567"/>
        <w:jc w:val="both"/>
        <w:rPr>
          <w:rFonts w:ascii="Times New Roman" w:hAnsi="Times New Roman" w:cs="Times New Roman"/>
          <w:sz w:val="28"/>
          <w:szCs w:val="28"/>
        </w:rPr>
      </w:pPr>
      <w:r w:rsidRPr="00A06A5F">
        <w:rPr>
          <w:rFonts w:ascii="Times New Roman" w:hAnsi="Times New Roman" w:cs="Times New Roman"/>
          <w:sz w:val="28"/>
          <w:szCs w:val="28"/>
        </w:rPr>
        <w:t>- Приказ Минфина России от 06.12.2010 № 162н «Об утверждении Плана счетов бюджетного учета и Инструкции по его применению» (далее – Инструкция № 162н);</w:t>
      </w:r>
    </w:p>
    <w:p w:rsidR="00E36010" w:rsidRPr="00A06A5F" w:rsidRDefault="00E36010" w:rsidP="00496032">
      <w:pPr>
        <w:spacing w:after="0" w:line="360" w:lineRule="auto"/>
        <w:ind w:firstLine="567"/>
        <w:jc w:val="both"/>
        <w:rPr>
          <w:rFonts w:ascii="Times New Roman" w:hAnsi="Times New Roman" w:cs="Times New Roman"/>
          <w:sz w:val="28"/>
          <w:szCs w:val="28"/>
        </w:rPr>
      </w:pPr>
      <w:r w:rsidRPr="00A06A5F">
        <w:rPr>
          <w:rFonts w:ascii="Times New Roman" w:hAnsi="Times New Roman" w:cs="Times New Roman"/>
          <w:sz w:val="28"/>
          <w:szCs w:val="28"/>
        </w:rPr>
        <w:t>- Приказ Минфина России от 16.12.2010 № 174н «Об утверждении Плана счетов бухгалтерского учета бюджетных учреждений и Инструкции по его применению» (далее – Инструкция № 174н);</w:t>
      </w:r>
    </w:p>
    <w:p w:rsidR="00E36010" w:rsidRDefault="00E36010" w:rsidP="00496032">
      <w:pPr>
        <w:spacing w:after="0" w:line="360" w:lineRule="auto"/>
        <w:ind w:firstLine="567"/>
        <w:jc w:val="both"/>
        <w:rPr>
          <w:rFonts w:ascii="Times New Roman" w:hAnsi="Times New Roman" w:cs="Times New Roman"/>
          <w:sz w:val="28"/>
          <w:szCs w:val="28"/>
        </w:rPr>
      </w:pPr>
      <w:r w:rsidRPr="00A06A5F">
        <w:rPr>
          <w:rFonts w:ascii="Times New Roman" w:hAnsi="Times New Roman" w:cs="Times New Roman"/>
          <w:sz w:val="28"/>
          <w:szCs w:val="28"/>
        </w:rPr>
        <w:lastRenderedPageBreak/>
        <w:t>- Приказ Минфина России от 23.12.2010 № 183н «Об утверждении Плана счетов бухгалтерского учета автономных учреждений и Инструкции по его применению» (далее – Инструкция № 183н);</w:t>
      </w:r>
    </w:p>
    <w:p w:rsidR="00724DFB" w:rsidRPr="00E2304E" w:rsidRDefault="00724DFB"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4DFB">
        <w:rPr>
          <w:rFonts w:ascii="Times New Roman" w:hAnsi="Times New Roman" w:cs="Times New Roman"/>
          <w:sz w:val="28"/>
          <w:szCs w:val="28"/>
        </w:rPr>
        <w:t xml:space="preserve">Приказ Минфина России от 28.12.2010 </w:t>
      </w:r>
      <w:r>
        <w:rPr>
          <w:rFonts w:ascii="Times New Roman" w:hAnsi="Times New Roman" w:cs="Times New Roman"/>
          <w:sz w:val="28"/>
          <w:szCs w:val="28"/>
        </w:rPr>
        <w:t>№</w:t>
      </w:r>
      <w:r w:rsidRPr="00724DFB">
        <w:rPr>
          <w:rFonts w:ascii="Times New Roman" w:hAnsi="Times New Roman" w:cs="Times New Roman"/>
          <w:sz w:val="28"/>
          <w:szCs w:val="28"/>
        </w:rPr>
        <w:t xml:space="preserve"> 191н</w:t>
      </w:r>
      <w:r>
        <w:rPr>
          <w:rFonts w:ascii="Times New Roman" w:hAnsi="Times New Roman" w:cs="Times New Roman"/>
          <w:sz w:val="28"/>
          <w:szCs w:val="28"/>
        </w:rPr>
        <w:t xml:space="preserve"> «</w:t>
      </w:r>
      <w:r w:rsidRPr="00724DFB">
        <w:rPr>
          <w:rFonts w:ascii="Times New Roman" w:hAnsi="Times New Roman" w:cs="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w:t>
      </w:r>
      <w:r>
        <w:rPr>
          <w:rFonts w:ascii="Times New Roman" w:hAnsi="Times New Roman" w:cs="Times New Roman"/>
          <w:sz w:val="28"/>
          <w:szCs w:val="28"/>
        </w:rPr>
        <w:t>ой системы Российской Федерации»</w:t>
      </w:r>
      <w:r w:rsidR="00E2304E" w:rsidRPr="00E2304E">
        <w:rPr>
          <w:rFonts w:ascii="Times New Roman" w:hAnsi="Times New Roman" w:cs="Times New Roman"/>
          <w:sz w:val="28"/>
          <w:szCs w:val="28"/>
        </w:rPr>
        <w:t xml:space="preserve"> (</w:t>
      </w:r>
      <w:r w:rsidR="00E2304E">
        <w:rPr>
          <w:rFonts w:ascii="Times New Roman" w:hAnsi="Times New Roman" w:cs="Times New Roman"/>
          <w:sz w:val="28"/>
          <w:szCs w:val="28"/>
        </w:rPr>
        <w:t xml:space="preserve">далее – </w:t>
      </w:r>
      <w:r w:rsidR="00130D8D">
        <w:rPr>
          <w:rFonts w:ascii="Times New Roman" w:hAnsi="Times New Roman" w:cs="Times New Roman"/>
          <w:sz w:val="28"/>
          <w:szCs w:val="28"/>
        </w:rPr>
        <w:t>Инструкция</w:t>
      </w:r>
      <w:r w:rsidR="00E2304E">
        <w:rPr>
          <w:rFonts w:ascii="Times New Roman" w:hAnsi="Times New Roman" w:cs="Times New Roman"/>
          <w:sz w:val="28"/>
          <w:szCs w:val="28"/>
        </w:rPr>
        <w:t xml:space="preserve"> № 191н);</w:t>
      </w:r>
    </w:p>
    <w:p w:rsidR="00724DFB" w:rsidRDefault="00724DFB"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4DFB">
        <w:rPr>
          <w:rFonts w:ascii="Times New Roman" w:hAnsi="Times New Roman" w:cs="Times New Roman"/>
          <w:sz w:val="28"/>
          <w:szCs w:val="28"/>
        </w:rPr>
        <w:t xml:space="preserve">Приказ Минфина России от 25.03.2011 </w:t>
      </w:r>
      <w:r>
        <w:rPr>
          <w:rFonts w:ascii="Times New Roman" w:hAnsi="Times New Roman" w:cs="Times New Roman"/>
          <w:sz w:val="28"/>
          <w:szCs w:val="28"/>
        </w:rPr>
        <w:t>№</w:t>
      </w:r>
      <w:r w:rsidRPr="00724DFB">
        <w:rPr>
          <w:rFonts w:ascii="Times New Roman" w:hAnsi="Times New Roman" w:cs="Times New Roman"/>
          <w:sz w:val="28"/>
          <w:szCs w:val="28"/>
        </w:rPr>
        <w:t xml:space="preserve"> 33н</w:t>
      </w:r>
      <w:r>
        <w:rPr>
          <w:rFonts w:ascii="Times New Roman" w:hAnsi="Times New Roman" w:cs="Times New Roman"/>
          <w:sz w:val="28"/>
          <w:szCs w:val="28"/>
        </w:rPr>
        <w:t xml:space="preserve"> «</w:t>
      </w:r>
      <w:r w:rsidRPr="00724DFB">
        <w:rPr>
          <w:rFonts w:ascii="Times New Roman" w:hAnsi="Times New Roman" w:cs="Times New Roman"/>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w:t>
      </w:r>
      <w:r>
        <w:rPr>
          <w:rFonts w:ascii="Times New Roman" w:hAnsi="Times New Roman" w:cs="Times New Roman"/>
          <w:sz w:val="28"/>
          <w:szCs w:val="28"/>
        </w:rPr>
        <w:t>джетных и автономных учреждений»</w:t>
      </w:r>
      <w:r w:rsidR="00E2304E">
        <w:rPr>
          <w:rFonts w:ascii="Times New Roman" w:hAnsi="Times New Roman" w:cs="Times New Roman"/>
          <w:sz w:val="28"/>
          <w:szCs w:val="28"/>
        </w:rPr>
        <w:t xml:space="preserve"> (далее – </w:t>
      </w:r>
      <w:r w:rsidR="00130D8D">
        <w:rPr>
          <w:rFonts w:ascii="Times New Roman" w:hAnsi="Times New Roman" w:cs="Times New Roman"/>
          <w:sz w:val="28"/>
          <w:szCs w:val="28"/>
        </w:rPr>
        <w:t>Инструкция</w:t>
      </w:r>
      <w:r w:rsidR="00E2304E">
        <w:rPr>
          <w:rFonts w:ascii="Times New Roman" w:hAnsi="Times New Roman" w:cs="Times New Roman"/>
          <w:sz w:val="28"/>
          <w:szCs w:val="28"/>
        </w:rPr>
        <w:t xml:space="preserve"> № 33н);</w:t>
      </w:r>
    </w:p>
    <w:p w:rsidR="00607275" w:rsidRDefault="00607275"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 Минфина России от 30.03.2015 № 52н «</w:t>
      </w:r>
      <w:r w:rsidRPr="00607275">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8"/>
          <w:szCs w:val="28"/>
        </w:rPr>
        <w:t>» (далее –приказ № 52н);</w:t>
      </w:r>
    </w:p>
    <w:p w:rsidR="00A32077" w:rsidRP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 256н)»;</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приказ № 257н);</w:t>
      </w:r>
    </w:p>
    <w:p w:rsidR="002F7BB1" w:rsidRDefault="002F7BB1"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 Минфина России от 31.12.2016 № 258н «</w:t>
      </w:r>
      <w:r w:rsidRPr="002F7BB1">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8"/>
          <w:szCs w:val="28"/>
        </w:rPr>
        <w:t xml:space="preserve">«Аренда» (далее </w:t>
      </w:r>
      <w:r w:rsidRPr="002F7BB1">
        <w:rPr>
          <w:rFonts w:ascii="Times New Roman" w:hAnsi="Times New Roman" w:cs="Times New Roman"/>
          <w:sz w:val="28"/>
          <w:szCs w:val="28"/>
        </w:rPr>
        <w:t>–</w:t>
      </w:r>
      <w:r>
        <w:rPr>
          <w:rFonts w:ascii="Times New Roman" w:hAnsi="Times New Roman" w:cs="Times New Roman"/>
          <w:sz w:val="28"/>
          <w:szCs w:val="28"/>
        </w:rPr>
        <w:t xml:space="preserve"> приказ №258н);</w:t>
      </w:r>
    </w:p>
    <w:p w:rsidR="00434EEA" w:rsidRDefault="00434EEA"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4EEA">
        <w:rPr>
          <w:rFonts w:ascii="Times New Roman" w:hAnsi="Times New Roman" w:cs="Times New Roman"/>
          <w:sz w:val="28"/>
          <w:szCs w:val="28"/>
        </w:rPr>
        <w:t xml:space="preserve">Приказ Минфина России от 31.12.2016 </w:t>
      </w:r>
      <w:r>
        <w:rPr>
          <w:rFonts w:ascii="Times New Roman" w:hAnsi="Times New Roman" w:cs="Times New Roman"/>
          <w:sz w:val="28"/>
          <w:szCs w:val="28"/>
        </w:rPr>
        <w:t>№</w:t>
      </w:r>
      <w:r w:rsidRPr="00434EEA">
        <w:rPr>
          <w:rFonts w:ascii="Times New Roman" w:hAnsi="Times New Roman" w:cs="Times New Roman"/>
          <w:sz w:val="28"/>
          <w:szCs w:val="28"/>
        </w:rPr>
        <w:t xml:space="preserve"> 259н</w:t>
      </w:r>
      <w:r>
        <w:rPr>
          <w:rFonts w:ascii="Times New Roman" w:hAnsi="Times New Roman" w:cs="Times New Roman"/>
          <w:sz w:val="28"/>
          <w:szCs w:val="28"/>
        </w:rPr>
        <w:t xml:space="preserve"> «</w:t>
      </w:r>
      <w:r w:rsidRPr="00434EEA">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8"/>
          <w:szCs w:val="28"/>
        </w:rPr>
        <w:t>«</w:t>
      </w:r>
      <w:r w:rsidRPr="00434EEA">
        <w:rPr>
          <w:rFonts w:ascii="Times New Roman" w:hAnsi="Times New Roman" w:cs="Times New Roman"/>
          <w:sz w:val="28"/>
          <w:szCs w:val="28"/>
        </w:rPr>
        <w:t>Обесценение активов</w:t>
      </w:r>
      <w:r>
        <w:rPr>
          <w:rFonts w:ascii="Times New Roman" w:hAnsi="Times New Roman" w:cs="Times New Roman"/>
          <w:sz w:val="28"/>
          <w:szCs w:val="28"/>
        </w:rPr>
        <w:t>»;</w:t>
      </w:r>
    </w:p>
    <w:p w:rsidR="00EB036C" w:rsidRDefault="00EB036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036C">
        <w:rPr>
          <w:rFonts w:ascii="Times New Roman" w:hAnsi="Times New Roman" w:cs="Times New Roman"/>
          <w:sz w:val="28"/>
          <w:szCs w:val="28"/>
        </w:rPr>
        <w:t>Приказ Минфи</w:t>
      </w:r>
      <w:r w:rsidR="00EE00A0">
        <w:rPr>
          <w:rFonts w:ascii="Times New Roman" w:hAnsi="Times New Roman" w:cs="Times New Roman"/>
          <w:sz w:val="28"/>
          <w:szCs w:val="28"/>
        </w:rPr>
        <w:t>на России от 30.12.2017 № 274н «</w:t>
      </w:r>
      <w:r w:rsidRPr="00EB036C">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sidR="00EE00A0">
        <w:rPr>
          <w:rFonts w:ascii="Times New Roman" w:hAnsi="Times New Roman" w:cs="Times New Roman"/>
          <w:sz w:val="28"/>
          <w:szCs w:val="28"/>
        </w:rPr>
        <w:t>«</w:t>
      </w:r>
      <w:r w:rsidRPr="00EB036C">
        <w:rPr>
          <w:rFonts w:ascii="Times New Roman" w:hAnsi="Times New Roman" w:cs="Times New Roman"/>
          <w:sz w:val="28"/>
          <w:szCs w:val="28"/>
        </w:rPr>
        <w:t>Учетная полити</w:t>
      </w:r>
      <w:r w:rsidR="00EE00A0">
        <w:rPr>
          <w:rFonts w:ascii="Times New Roman" w:hAnsi="Times New Roman" w:cs="Times New Roman"/>
          <w:sz w:val="28"/>
          <w:szCs w:val="28"/>
        </w:rPr>
        <w:t>ка, оценочные значения и ошибки»</w:t>
      </w:r>
      <w:r w:rsidR="00ED0FD4">
        <w:rPr>
          <w:rFonts w:ascii="Times New Roman" w:hAnsi="Times New Roman" w:cs="Times New Roman"/>
          <w:sz w:val="28"/>
          <w:szCs w:val="28"/>
        </w:rPr>
        <w:t xml:space="preserve"> (далее – приказ № 274н)</w:t>
      </w:r>
      <w:r>
        <w:rPr>
          <w:rFonts w:ascii="Times New Roman" w:hAnsi="Times New Roman" w:cs="Times New Roman"/>
          <w:sz w:val="28"/>
          <w:szCs w:val="28"/>
        </w:rPr>
        <w:t>;</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 (далее – приказ № 275н);</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27.02.2018 № 32н «Об утверждении федерального стандарта бухгалтерского учета для организаций государственного сектора «Доходы» (далее – приказ № 32н);</w:t>
      </w:r>
    </w:p>
    <w:p w:rsidR="00EB036C" w:rsidRDefault="00EB036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036C">
        <w:rPr>
          <w:rFonts w:ascii="Times New Roman" w:hAnsi="Times New Roman" w:cs="Times New Roman"/>
          <w:sz w:val="28"/>
          <w:szCs w:val="28"/>
        </w:rPr>
        <w:t xml:space="preserve">Приказ Минфина России от 28.02.2018 </w:t>
      </w:r>
      <w:r w:rsidR="00EE00A0">
        <w:rPr>
          <w:rFonts w:ascii="Times New Roman" w:hAnsi="Times New Roman" w:cs="Times New Roman"/>
          <w:sz w:val="28"/>
          <w:szCs w:val="28"/>
        </w:rPr>
        <w:t>№</w:t>
      </w:r>
      <w:r w:rsidRPr="00EB036C">
        <w:rPr>
          <w:rFonts w:ascii="Times New Roman" w:hAnsi="Times New Roman" w:cs="Times New Roman"/>
          <w:sz w:val="28"/>
          <w:szCs w:val="28"/>
        </w:rPr>
        <w:t xml:space="preserve"> 34н </w:t>
      </w:r>
      <w:r w:rsidR="00EE00A0">
        <w:rPr>
          <w:rFonts w:ascii="Times New Roman" w:hAnsi="Times New Roman" w:cs="Times New Roman"/>
          <w:sz w:val="28"/>
          <w:szCs w:val="28"/>
        </w:rPr>
        <w:t>«</w:t>
      </w:r>
      <w:r w:rsidRPr="00EB036C">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sidR="00EE00A0">
        <w:rPr>
          <w:rFonts w:ascii="Times New Roman" w:hAnsi="Times New Roman" w:cs="Times New Roman"/>
          <w:sz w:val="28"/>
          <w:szCs w:val="28"/>
        </w:rPr>
        <w:t>«</w:t>
      </w:r>
      <w:r w:rsidRPr="00EB036C">
        <w:rPr>
          <w:rFonts w:ascii="Times New Roman" w:hAnsi="Times New Roman" w:cs="Times New Roman"/>
          <w:sz w:val="28"/>
          <w:szCs w:val="28"/>
        </w:rPr>
        <w:t>Непроизведенные активы</w:t>
      </w:r>
      <w:r w:rsidR="00EE00A0">
        <w:rPr>
          <w:rFonts w:ascii="Times New Roman" w:hAnsi="Times New Roman" w:cs="Times New Roman"/>
          <w:sz w:val="28"/>
          <w:szCs w:val="28"/>
        </w:rPr>
        <w:t>»</w:t>
      </w:r>
      <w:r w:rsidR="00ED0FD4">
        <w:rPr>
          <w:rFonts w:ascii="Times New Roman" w:hAnsi="Times New Roman" w:cs="Times New Roman"/>
          <w:sz w:val="28"/>
          <w:szCs w:val="28"/>
        </w:rPr>
        <w:t xml:space="preserve"> (далее – приказ № 34н)</w:t>
      </w:r>
      <w:r>
        <w:rPr>
          <w:rFonts w:ascii="Times New Roman" w:hAnsi="Times New Roman" w:cs="Times New Roman"/>
          <w:sz w:val="28"/>
          <w:szCs w:val="28"/>
        </w:rPr>
        <w:t>;</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30.05.2018 № 122н «Об утверждении федерального стандарта бухгалтерского учета для организаций государственного сектора «Влияние изменений курсов иностранных валют» (далее – приказ №122н)</w:t>
      </w:r>
      <w:r>
        <w:rPr>
          <w:rFonts w:ascii="Times New Roman" w:hAnsi="Times New Roman" w:cs="Times New Roman"/>
          <w:sz w:val="28"/>
          <w:szCs w:val="28"/>
        </w:rPr>
        <w:t>;</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 124н);</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29.06.2018 № 145н «Об утверждении федерального стандарта бухгалтерского учета для организаций государственного сектора «Долгосрочные договоры» (далее – приказ № 145н);</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lastRenderedPageBreak/>
        <w:t>- Приказ Минфина России от 07.12.2018 № 256н «Об утверждении федерального стандарта бухгалтерского учета для организаций государственного сектора «Запасы» (далее – приказ № 256н «Запасы»);</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15.11.2019 №181н «Об утверждении федерального стандарта бухгалтерского учета государственных финансов «Нематериальные активы» (далее – приказ № 181н);</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15.11.2019 № 183н «Об утверждении федерального стандарта бухгалтерского учета государственных финансов «Совместная деятельность»</w:t>
      </w:r>
      <w:r>
        <w:rPr>
          <w:rFonts w:ascii="Times New Roman" w:hAnsi="Times New Roman" w:cs="Times New Roman"/>
          <w:sz w:val="28"/>
          <w:szCs w:val="28"/>
        </w:rPr>
        <w:t>;</w:t>
      </w:r>
    </w:p>
    <w:p w:rsidR="00A32077" w:rsidRDefault="00A32077" w:rsidP="00496032">
      <w:pPr>
        <w:spacing w:after="0" w:line="360" w:lineRule="auto"/>
        <w:ind w:firstLine="567"/>
        <w:jc w:val="both"/>
        <w:rPr>
          <w:rFonts w:ascii="Times New Roman" w:hAnsi="Times New Roman" w:cs="Times New Roman"/>
          <w:sz w:val="28"/>
          <w:szCs w:val="28"/>
        </w:rPr>
      </w:pPr>
      <w:r w:rsidRPr="00A32077">
        <w:rPr>
          <w:rFonts w:ascii="Times New Roman" w:hAnsi="Times New Roman" w:cs="Times New Roman"/>
          <w:sz w:val="28"/>
          <w:szCs w:val="28"/>
        </w:rPr>
        <w:t>- Приказ Минфина России от 15.11.2019 № 184н «Об утверждении федерального стандарта бухгалтерского учета государственных финансов «Выплаты персоналу»</w:t>
      </w:r>
      <w:r>
        <w:rPr>
          <w:rFonts w:ascii="Times New Roman" w:hAnsi="Times New Roman" w:cs="Times New Roman"/>
          <w:sz w:val="28"/>
          <w:szCs w:val="28"/>
        </w:rPr>
        <w:t>;</w:t>
      </w:r>
    </w:p>
    <w:p w:rsidR="00DC2E6E" w:rsidRDefault="00DC2E6E"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 Минфина России от 30.06.2020 № 129 н «</w:t>
      </w:r>
      <w:r w:rsidRPr="00DC2E6E">
        <w:rPr>
          <w:rFonts w:ascii="Times New Roman" w:hAnsi="Times New Roman" w:cs="Times New Roman"/>
          <w:sz w:val="28"/>
          <w:szCs w:val="28"/>
        </w:rPr>
        <w:t xml:space="preserve">Об утверждении федерального стандарта бухгалтерского учета государственных финансов </w:t>
      </w:r>
      <w:r>
        <w:rPr>
          <w:rFonts w:ascii="Times New Roman" w:hAnsi="Times New Roman" w:cs="Times New Roman"/>
          <w:sz w:val="28"/>
          <w:szCs w:val="28"/>
        </w:rPr>
        <w:t>«</w:t>
      </w:r>
      <w:r w:rsidRPr="00DC2E6E">
        <w:rPr>
          <w:rFonts w:ascii="Times New Roman" w:hAnsi="Times New Roman" w:cs="Times New Roman"/>
          <w:sz w:val="28"/>
          <w:szCs w:val="28"/>
        </w:rPr>
        <w:t>Финансовые инструменты</w:t>
      </w:r>
      <w:r>
        <w:rPr>
          <w:rFonts w:ascii="Times New Roman" w:hAnsi="Times New Roman" w:cs="Times New Roman"/>
          <w:sz w:val="28"/>
          <w:szCs w:val="28"/>
        </w:rPr>
        <w:t>» (далее приказ № 129н);</w:t>
      </w:r>
    </w:p>
    <w:p w:rsidR="00EB036C" w:rsidRDefault="00EB036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036C">
        <w:rPr>
          <w:rFonts w:ascii="Times New Roman" w:hAnsi="Times New Roman" w:cs="Times New Roman"/>
          <w:sz w:val="28"/>
          <w:szCs w:val="28"/>
        </w:rPr>
        <w:t xml:space="preserve">Приказ Минфина России от 16.12.2020 </w:t>
      </w:r>
      <w:r w:rsidR="00EE00A0">
        <w:rPr>
          <w:rFonts w:ascii="Times New Roman" w:hAnsi="Times New Roman" w:cs="Times New Roman"/>
          <w:sz w:val="28"/>
          <w:szCs w:val="28"/>
        </w:rPr>
        <w:t xml:space="preserve">№ </w:t>
      </w:r>
      <w:r w:rsidRPr="00EB036C">
        <w:rPr>
          <w:rFonts w:ascii="Times New Roman" w:hAnsi="Times New Roman" w:cs="Times New Roman"/>
          <w:sz w:val="28"/>
          <w:szCs w:val="28"/>
        </w:rPr>
        <w:t>310н</w:t>
      </w:r>
      <w:r w:rsidR="00EE00A0">
        <w:rPr>
          <w:rFonts w:ascii="Times New Roman" w:hAnsi="Times New Roman" w:cs="Times New Roman"/>
          <w:sz w:val="28"/>
          <w:szCs w:val="28"/>
        </w:rPr>
        <w:t xml:space="preserve"> «</w:t>
      </w:r>
      <w:r w:rsidRPr="00EB036C">
        <w:rPr>
          <w:rFonts w:ascii="Times New Roman" w:hAnsi="Times New Roman" w:cs="Times New Roman"/>
          <w:sz w:val="28"/>
          <w:szCs w:val="28"/>
        </w:rPr>
        <w:t xml:space="preserve">Об утверждении федерального стандарта бухгалтерского учета государственных финансов </w:t>
      </w:r>
      <w:r w:rsidR="00EE00A0">
        <w:rPr>
          <w:rFonts w:ascii="Times New Roman" w:hAnsi="Times New Roman" w:cs="Times New Roman"/>
          <w:sz w:val="28"/>
          <w:szCs w:val="28"/>
        </w:rPr>
        <w:t>«</w:t>
      </w:r>
      <w:r w:rsidRPr="00EB036C">
        <w:rPr>
          <w:rFonts w:ascii="Times New Roman" w:hAnsi="Times New Roman" w:cs="Times New Roman"/>
          <w:sz w:val="28"/>
          <w:szCs w:val="28"/>
        </w:rPr>
        <w:t>Биологические активы</w:t>
      </w:r>
      <w:r w:rsidR="00EE00A0">
        <w:rPr>
          <w:rFonts w:ascii="Times New Roman" w:hAnsi="Times New Roman" w:cs="Times New Roman"/>
          <w:sz w:val="28"/>
          <w:szCs w:val="28"/>
        </w:rPr>
        <w:t>»</w:t>
      </w:r>
      <w:r w:rsidR="00ED0FD4">
        <w:rPr>
          <w:rFonts w:ascii="Times New Roman" w:hAnsi="Times New Roman" w:cs="Times New Roman"/>
          <w:sz w:val="28"/>
          <w:szCs w:val="28"/>
        </w:rPr>
        <w:t xml:space="preserve"> (далее – приказ № 310н)</w:t>
      </w:r>
      <w:r>
        <w:rPr>
          <w:rFonts w:ascii="Times New Roman" w:hAnsi="Times New Roman" w:cs="Times New Roman"/>
          <w:sz w:val="28"/>
          <w:szCs w:val="28"/>
        </w:rPr>
        <w:t>;</w:t>
      </w:r>
    </w:p>
    <w:p w:rsidR="003F4E0C" w:rsidRDefault="003F4E0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F4E0C">
        <w:rPr>
          <w:rFonts w:ascii="Times New Roman" w:hAnsi="Times New Roman" w:cs="Times New Roman"/>
          <w:sz w:val="28"/>
          <w:szCs w:val="28"/>
        </w:rPr>
        <w:t>Приказ Минфина России</w:t>
      </w:r>
      <w:r>
        <w:rPr>
          <w:rFonts w:ascii="Times New Roman" w:hAnsi="Times New Roman" w:cs="Times New Roman"/>
          <w:sz w:val="28"/>
          <w:szCs w:val="28"/>
        </w:rPr>
        <w:t xml:space="preserve"> от 15.06.2021 № 84н «</w:t>
      </w:r>
      <w:r w:rsidRPr="003F4E0C">
        <w:rPr>
          <w:rFonts w:ascii="Times New Roman" w:hAnsi="Times New Roman" w:cs="Times New Roman"/>
          <w:sz w:val="28"/>
          <w:szCs w:val="28"/>
        </w:rPr>
        <w:t>Об утверждении федерального стандарта бухгалтерского учета государственных финансов "Государственная (муниципальная) казна</w:t>
      </w:r>
      <w:r>
        <w:rPr>
          <w:rFonts w:ascii="Times New Roman" w:hAnsi="Times New Roman" w:cs="Times New Roman"/>
          <w:sz w:val="28"/>
          <w:szCs w:val="28"/>
        </w:rPr>
        <w:t>» (далее – приказ № 84н);</w:t>
      </w:r>
    </w:p>
    <w:p w:rsidR="002F7BB1" w:rsidRDefault="002F7BB1"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F7BB1">
        <w:rPr>
          <w:rFonts w:ascii="Times New Roman" w:hAnsi="Times New Roman" w:cs="Times New Roman"/>
          <w:sz w:val="28"/>
          <w:szCs w:val="28"/>
        </w:rPr>
        <w:t>Письмо Минфина России</w:t>
      </w:r>
      <w:r>
        <w:rPr>
          <w:rFonts w:ascii="Times New Roman" w:hAnsi="Times New Roman" w:cs="Times New Roman"/>
          <w:sz w:val="28"/>
          <w:szCs w:val="28"/>
        </w:rPr>
        <w:t xml:space="preserve"> от 13.12.2017 № 02-07-07/83464 «</w:t>
      </w:r>
      <w:r w:rsidRPr="002F7BB1">
        <w:rPr>
          <w:rFonts w:ascii="Times New Roman" w:hAnsi="Times New Roman" w:cs="Times New Roman"/>
          <w:sz w:val="28"/>
          <w:szCs w:val="28"/>
        </w:rPr>
        <w:t xml:space="preserve">О направлении Методических указаний по применению федерального стандарта бухгалтерского учета для организаций государственного сектора </w:t>
      </w:r>
      <w:r>
        <w:rPr>
          <w:rFonts w:ascii="Times New Roman" w:hAnsi="Times New Roman" w:cs="Times New Roman"/>
          <w:sz w:val="28"/>
          <w:szCs w:val="28"/>
        </w:rPr>
        <w:t>«Аренда»;</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28.10.2019 </w:t>
      </w:r>
      <w:r w:rsidR="004657DF">
        <w:rPr>
          <w:rFonts w:ascii="Times New Roman" w:hAnsi="Times New Roman" w:cs="Times New Roman"/>
          <w:sz w:val="28"/>
          <w:szCs w:val="28"/>
        </w:rPr>
        <w:t>№</w:t>
      </w:r>
      <w:r w:rsidR="00EB036C" w:rsidRPr="00EB036C">
        <w:rPr>
          <w:rFonts w:ascii="Times New Roman" w:hAnsi="Times New Roman" w:cs="Times New Roman"/>
          <w:sz w:val="28"/>
          <w:szCs w:val="28"/>
        </w:rPr>
        <w:t xml:space="preserve"> 02-06-07/84752</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Методических рекомендациях по применению СГС </w:t>
      </w:r>
      <w:r>
        <w:rPr>
          <w:rFonts w:ascii="Times New Roman" w:hAnsi="Times New Roman" w:cs="Times New Roman"/>
          <w:sz w:val="28"/>
          <w:szCs w:val="28"/>
        </w:rPr>
        <w:t>«</w:t>
      </w:r>
      <w:r w:rsidR="00EB036C" w:rsidRPr="00EB036C">
        <w:rPr>
          <w:rFonts w:ascii="Times New Roman" w:hAnsi="Times New Roman" w:cs="Times New Roman"/>
          <w:sz w:val="28"/>
          <w:szCs w:val="28"/>
        </w:rPr>
        <w:t>Долгосрочные договоры</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05.08.2019 </w:t>
      </w:r>
      <w:r w:rsidR="004657DF">
        <w:rPr>
          <w:rFonts w:ascii="Times New Roman" w:hAnsi="Times New Roman" w:cs="Times New Roman"/>
          <w:sz w:val="28"/>
          <w:szCs w:val="28"/>
        </w:rPr>
        <w:t>№</w:t>
      </w:r>
      <w:r w:rsidR="00EB036C" w:rsidRPr="00EB036C">
        <w:rPr>
          <w:rFonts w:ascii="Times New Roman" w:hAnsi="Times New Roman" w:cs="Times New Roman"/>
          <w:sz w:val="28"/>
          <w:szCs w:val="28"/>
        </w:rPr>
        <w:t xml:space="preserve"> 02-07-07/58716</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рекомендаций по применению положений СГС </w:t>
      </w:r>
      <w:r>
        <w:rPr>
          <w:rFonts w:ascii="Times New Roman" w:hAnsi="Times New Roman" w:cs="Times New Roman"/>
          <w:sz w:val="28"/>
          <w:szCs w:val="28"/>
        </w:rPr>
        <w:lastRenderedPageBreak/>
        <w:t>«</w:t>
      </w:r>
      <w:r w:rsidR="00EB036C" w:rsidRPr="00EB036C">
        <w:rPr>
          <w:rFonts w:ascii="Times New Roman" w:hAnsi="Times New Roman" w:cs="Times New Roman"/>
          <w:sz w:val="28"/>
          <w:szCs w:val="28"/>
        </w:rPr>
        <w:t>Резервы. Раскрытие информации об условных обязательствах и условных активах</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01.08.2019 </w:t>
      </w:r>
      <w:r w:rsidR="004657DF">
        <w:rPr>
          <w:rFonts w:ascii="Times New Roman" w:hAnsi="Times New Roman" w:cs="Times New Roman"/>
          <w:sz w:val="28"/>
          <w:szCs w:val="28"/>
        </w:rPr>
        <w:t>№</w:t>
      </w:r>
      <w:r w:rsidR="00EB036C" w:rsidRPr="00EB036C">
        <w:rPr>
          <w:rFonts w:ascii="Times New Roman" w:hAnsi="Times New Roman" w:cs="Times New Roman"/>
          <w:sz w:val="28"/>
          <w:szCs w:val="28"/>
        </w:rPr>
        <w:t xml:space="preserve"> 02-07-07/58075</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рекомендаций по применению федерального стандарта бухгалтерского учета для организаций государственного сектора </w:t>
      </w:r>
      <w:r>
        <w:rPr>
          <w:rFonts w:ascii="Times New Roman" w:hAnsi="Times New Roman" w:cs="Times New Roman"/>
          <w:sz w:val="28"/>
          <w:szCs w:val="28"/>
        </w:rPr>
        <w:t>«</w:t>
      </w:r>
      <w:r w:rsidR="00EB036C" w:rsidRPr="00EB036C">
        <w:rPr>
          <w:rFonts w:ascii="Times New Roman" w:hAnsi="Times New Roman" w:cs="Times New Roman"/>
          <w:sz w:val="28"/>
          <w:szCs w:val="28"/>
        </w:rPr>
        <w:t>Запасы</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31.08.2018 </w:t>
      </w:r>
      <w:r w:rsidR="009F282B">
        <w:rPr>
          <w:rFonts w:ascii="Times New Roman" w:hAnsi="Times New Roman" w:cs="Times New Roman"/>
          <w:sz w:val="28"/>
          <w:szCs w:val="28"/>
        </w:rPr>
        <w:t>№</w:t>
      </w:r>
      <w:r w:rsidR="00EB036C" w:rsidRPr="00EB036C">
        <w:rPr>
          <w:rFonts w:ascii="Times New Roman" w:hAnsi="Times New Roman" w:cs="Times New Roman"/>
          <w:sz w:val="28"/>
          <w:szCs w:val="28"/>
        </w:rPr>
        <w:t xml:space="preserve"> 02-06-07/62480</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указаний по применению положений СГС </w:t>
      </w:r>
      <w:r>
        <w:rPr>
          <w:rFonts w:ascii="Times New Roman" w:hAnsi="Times New Roman" w:cs="Times New Roman"/>
          <w:sz w:val="28"/>
          <w:szCs w:val="28"/>
        </w:rPr>
        <w:t>«</w:t>
      </w:r>
      <w:r w:rsidR="00EB036C" w:rsidRPr="00EB036C">
        <w:rPr>
          <w:rFonts w:ascii="Times New Roman" w:hAnsi="Times New Roman" w:cs="Times New Roman"/>
          <w:sz w:val="28"/>
          <w:szCs w:val="28"/>
        </w:rPr>
        <w:t>Учетная политика, оценочные значения и ошибки</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31.07.2018 </w:t>
      </w:r>
      <w:r w:rsidR="009F282B">
        <w:rPr>
          <w:rFonts w:ascii="Times New Roman" w:hAnsi="Times New Roman" w:cs="Times New Roman"/>
          <w:sz w:val="28"/>
          <w:szCs w:val="28"/>
        </w:rPr>
        <w:t>№</w:t>
      </w:r>
      <w:r w:rsidR="00EB036C" w:rsidRPr="00EB036C">
        <w:rPr>
          <w:rFonts w:ascii="Times New Roman" w:hAnsi="Times New Roman" w:cs="Times New Roman"/>
          <w:sz w:val="28"/>
          <w:szCs w:val="28"/>
        </w:rPr>
        <w:t xml:space="preserve"> 02-06-07/55005</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указаний по применению федерального стандарта бухгалтерского учета для организаций государственного сектора </w:t>
      </w:r>
      <w:r>
        <w:rPr>
          <w:rFonts w:ascii="Times New Roman" w:hAnsi="Times New Roman" w:cs="Times New Roman"/>
          <w:sz w:val="28"/>
          <w:szCs w:val="28"/>
        </w:rPr>
        <w:t>«</w:t>
      </w:r>
      <w:r w:rsidR="00EB036C" w:rsidRPr="00EB036C">
        <w:rPr>
          <w:rFonts w:ascii="Times New Roman" w:hAnsi="Times New Roman" w:cs="Times New Roman"/>
          <w:sz w:val="28"/>
          <w:szCs w:val="28"/>
        </w:rPr>
        <w:t>События после отчетной даты</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15.12.2017 </w:t>
      </w:r>
      <w:r w:rsidR="009F282B">
        <w:rPr>
          <w:rFonts w:ascii="Times New Roman" w:hAnsi="Times New Roman" w:cs="Times New Roman"/>
          <w:sz w:val="28"/>
          <w:szCs w:val="28"/>
        </w:rPr>
        <w:t>№</w:t>
      </w:r>
      <w:r w:rsidR="00EB036C" w:rsidRPr="00EB036C">
        <w:rPr>
          <w:rFonts w:ascii="Times New Roman" w:hAnsi="Times New Roman" w:cs="Times New Roman"/>
          <w:sz w:val="28"/>
          <w:szCs w:val="28"/>
        </w:rPr>
        <w:t xml:space="preserve"> 02-07-07/84237</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указаний по применению федерального стандарта бухгалтерского учета для организаций государственного сектора </w:t>
      </w:r>
      <w:r>
        <w:rPr>
          <w:rFonts w:ascii="Times New Roman" w:hAnsi="Times New Roman" w:cs="Times New Roman"/>
          <w:sz w:val="28"/>
          <w:szCs w:val="28"/>
        </w:rPr>
        <w:t>«</w:t>
      </w:r>
      <w:r w:rsidR="00EB036C" w:rsidRPr="00EB036C">
        <w:rPr>
          <w:rFonts w:ascii="Times New Roman" w:hAnsi="Times New Roman" w:cs="Times New Roman"/>
          <w:sz w:val="28"/>
          <w:szCs w:val="28"/>
        </w:rPr>
        <w:t>Основные средства</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B036C" w:rsidRPr="00EB036C">
        <w:rPr>
          <w:rFonts w:ascii="Times New Roman" w:hAnsi="Times New Roman" w:cs="Times New Roman"/>
          <w:sz w:val="28"/>
          <w:szCs w:val="28"/>
        </w:rPr>
        <w:t>Письмо</w:t>
      </w:r>
      <w:r w:rsidR="00ED0FD4">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Минфина России от 13.12.2017 </w:t>
      </w:r>
      <w:r w:rsidR="009F282B">
        <w:rPr>
          <w:rFonts w:ascii="Times New Roman" w:hAnsi="Times New Roman" w:cs="Times New Roman"/>
          <w:sz w:val="28"/>
          <w:szCs w:val="28"/>
        </w:rPr>
        <w:t>№</w:t>
      </w:r>
      <w:r w:rsidR="00EB036C" w:rsidRPr="00EB036C">
        <w:rPr>
          <w:rFonts w:ascii="Times New Roman" w:hAnsi="Times New Roman" w:cs="Times New Roman"/>
          <w:sz w:val="28"/>
          <w:szCs w:val="28"/>
        </w:rPr>
        <w:t xml:space="preserve"> 02-07-07/83464</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указаний по применению федерального стандарта бухгалтерского учета для организаций государственного сектора </w:t>
      </w:r>
      <w:r>
        <w:rPr>
          <w:rFonts w:ascii="Times New Roman" w:hAnsi="Times New Roman" w:cs="Times New Roman"/>
          <w:sz w:val="28"/>
          <w:szCs w:val="28"/>
        </w:rPr>
        <w:t>«</w:t>
      </w:r>
      <w:r w:rsidR="00EB036C" w:rsidRPr="00EB036C">
        <w:rPr>
          <w:rFonts w:ascii="Times New Roman" w:hAnsi="Times New Roman" w:cs="Times New Roman"/>
          <w:sz w:val="28"/>
          <w:szCs w:val="28"/>
        </w:rPr>
        <w:t>Аренда</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29.11.2021 </w:t>
      </w:r>
      <w:r w:rsidR="009F282B">
        <w:rPr>
          <w:rFonts w:ascii="Times New Roman" w:hAnsi="Times New Roman" w:cs="Times New Roman"/>
          <w:sz w:val="28"/>
          <w:szCs w:val="28"/>
        </w:rPr>
        <w:t>№</w:t>
      </w:r>
      <w:r w:rsidR="00EB036C" w:rsidRPr="00EB036C">
        <w:rPr>
          <w:rFonts w:ascii="Times New Roman" w:hAnsi="Times New Roman" w:cs="Times New Roman"/>
          <w:sz w:val="28"/>
          <w:szCs w:val="28"/>
        </w:rPr>
        <w:t xml:space="preserve"> 02-07-07/96775</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рекомендаций по применению федерального стандарта бухгалтерского учета государственных финансов </w:t>
      </w:r>
      <w:r w:rsidR="00DC2E6E">
        <w:rPr>
          <w:rFonts w:ascii="Times New Roman" w:hAnsi="Times New Roman" w:cs="Times New Roman"/>
          <w:sz w:val="28"/>
          <w:szCs w:val="28"/>
        </w:rPr>
        <w:t>«</w:t>
      </w:r>
      <w:r w:rsidR="00EB036C" w:rsidRPr="00EB036C">
        <w:rPr>
          <w:rFonts w:ascii="Times New Roman" w:hAnsi="Times New Roman" w:cs="Times New Roman"/>
          <w:sz w:val="28"/>
          <w:szCs w:val="28"/>
        </w:rPr>
        <w:t>Биологические активы</w:t>
      </w:r>
      <w:r>
        <w:rPr>
          <w:rFonts w:ascii="Times New Roman" w:hAnsi="Times New Roman" w:cs="Times New Roman"/>
          <w:sz w:val="28"/>
          <w:szCs w:val="28"/>
        </w:rPr>
        <w:t>»</w:t>
      </w:r>
      <w:r w:rsidR="00ED0FD4">
        <w:rPr>
          <w:rFonts w:ascii="Times New Roman" w:hAnsi="Times New Roman" w:cs="Times New Roman"/>
          <w:sz w:val="28"/>
          <w:szCs w:val="28"/>
        </w:rPr>
        <w:t>;</w:t>
      </w:r>
    </w:p>
    <w:p w:rsidR="00DC2E6E" w:rsidRPr="00EB036C" w:rsidRDefault="00DC2E6E"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C2E6E">
        <w:rPr>
          <w:rFonts w:ascii="Times New Roman" w:hAnsi="Times New Roman" w:cs="Times New Roman"/>
          <w:sz w:val="28"/>
          <w:szCs w:val="28"/>
        </w:rPr>
        <w:t>Письмо Минфина России от</w:t>
      </w:r>
      <w:r>
        <w:rPr>
          <w:rFonts w:ascii="Times New Roman" w:hAnsi="Times New Roman" w:cs="Times New Roman"/>
          <w:sz w:val="28"/>
          <w:szCs w:val="28"/>
        </w:rPr>
        <w:t xml:space="preserve"> 30.11.2020 № 02-07-07/104383 «</w:t>
      </w:r>
      <w:r w:rsidRPr="00DC2E6E">
        <w:rPr>
          <w:rFonts w:ascii="Times New Roman" w:hAnsi="Times New Roman" w:cs="Times New Roman"/>
          <w:sz w:val="28"/>
          <w:szCs w:val="28"/>
        </w:rPr>
        <w:t xml:space="preserve">О направлении Методических рекомендаций по применению федерального стандарта бухгалтерского учета государственных финансов </w:t>
      </w:r>
      <w:r w:rsidR="003F4E0C">
        <w:rPr>
          <w:rFonts w:ascii="Times New Roman" w:hAnsi="Times New Roman" w:cs="Times New Roman"/>
          <w:sz w:val="28"/>
          <w:szCs w:val="28"/>
        </w:rPr>
        <w:t>«</w:t>
      </w:r>
      <w:r w:rsidRPr="00DC2E6E">
        <w:rPr>
          <w:rFonts w:ascii="Times New Roman" w:hAnsi="Times New Roman" w:cs="Times New Roman"/>
          <w:sz w:val="28"/>
          <w:szCs w:val="28"/>
        </w:rPr>
        <w:t>Финансовые инструменты</w:t>
      </w:r>
      <w:r>
        <w:rPr>
          <w:rFonts w:ascii="Times New Roman" w:hAnsi="Times New Roman" w:cs="Times New Roman"/>
          <w:sz w:val="28"/>
          <w:szCs w:val="28"/>
        </w:rPr>
        <w:t>»;</w:t>
      </w:r>
    </w:p>
    <w:p w:rsidR="00EB036C" w:rsidRPr="00EB036C" w:rsidRDefault="0061306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Письмо Минфина России от 30.11.2020 </w:t>
      </w:r>
      <w:r w:rsidR="009F282B">
        <w:rPr>
          <w:rFonts w:ascii="Times New Roman" w:hAnsi="Times New Roman" w:cs="Times New Roman"/>
          <w:sz w:val="28"/>
          <w:szCs w:val="28"/>
        </w:rPr>
        <w:t>№</w:t>
      </w:r>
      <w:r w:rsidR="00EB036C" w:rsidRPr="00EB036C">
        <w:rPr>
          <w:rFonts w:ascii="Times New Roman" w:hAnsi="Times New Roman" w:cs="Times New Roman"/>
          <w:sz w:val="28"/>
          <w:szCs w:val="28"/>
        </w:rPr>
        <w:t xml:space="preserve"> 02-07-07/104384</w:t>
      </w:r>
      <w:r>
        <w:rPr>
          <w:rFonts w:ascii="Times New Roman" w:hAnsi="Times New Roman" w:cs="Times New Roman"/>
          <w:sz w:val="28"/>
          <w:szCs w:val="28"/>
        </w:rPr>
        <w:t xml:space="preserve"> «</w:t>
      </w:r>
      <w:r w:rsidR="00EB036C" w:rsidRPr="00EB036C">
        <w:rPr>
          <w:rFonts w:ascii="Times New Roman" w:hAnsi="Times New Roman" w:cs="Times New Roman"/>
          <w:sz w:val="28"/>
          <w:szCs w:val="28"/>
        </w:rPr>
        <w:t xml:space="preserve">О направлении Методических рекомендаций по применению федерального </w:t>
      </w:r>
      <w:r w:rsidR="00EB036C" w:rsidRPr="00EB036C">
        <w:rPr>
          <w:rFonts w:ascii="Times New Roman" w:hAnsi="Times New Roman" w:cs="Times New Roman"/>
          <w:sz w:val="28"/>
          <w:szCs w:val="28"/>
        </w:rPr>
        <w:lastRenderedPageBreak/>
        <w:t xml:space="preserve">стандарта бухгалтерского учета государственных финансов </w:t>
      </w:r>
      <w:r>
        <w:rPr>
          <w:rFonts w:ascii="Times New Roman" w:hAnsi="Times New Roman" w:cs="Times New Roman"/>
          <w:sz w:val="28"/>
          <w:szCs w:val="28"/>
        </w:rPr>
        <w:t>«</w:t>
      </w:r>
      <w:r w:rsidR="00EB036C" w:rsidRPr="00EB036C">
        <w:rPr>
          <w:rFonts w:ascii="Times New Roman" w:hAnsi="Times New Roman" w:cs="Times New Roman"/>
          <w:sz w:val="28"/>
          <w:szCs w:val="28"/>
        </w:rPr>
        <w:t>Нематериальные активы</w:t>
      </w:r>
      <w:r>
        <w:rPr>
          <w:rFonts w:ascii="Times New Roman" w:hAnsi="Times New Roman" w:cs="Times New Roman"/>
          <w:sz w:val="28"/>
          <w:szCs w:val="28"/>
        </w:rPr>
        <w:t>»</w:t>
      </w:r>
      <w:r w:rsidR="00ED0FD4">
        <w:rPr>
          <w:rFonts w:ascii="Times New Roman" w:hAnsi="Times New Roman" w:cs="Times New Roman"/>
          <w:sz w:val="28"/>
          <w:szCs w:val="28"/>
        </w:rPr>
        <w:t>;</w:t>
      </w:r>
    </w:p>
    <w:p w:rsidR="00EB036C" w:rsidRDefault="00EB036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036C">
        <w:rPr>
          <w:rFonts w:ascii="Times New Roman" w:hAnsi="Times New Roman" w:cs="Times New Roman"/>
          <w:sz w:val="28"/>
          <w:szCs w:val="28"/>
        </w:rPr>
        <w:t xml:space="preserve">Письмо Минфина России от 30.11.2020 </w:t>
      </w:r>
      <w:r w:rsidR="009F282B">
        <w:rPr>
          <w:rFonts w:ascii="Times New Roman" w:hAnsi="Times New Roman" w:cs="Times New Roman"/>
          <w:sz w:val="28"/>
          <w:szCs w:val="28"/>
        </w:rPr>
        <w:t>№</w:t>
      </w:r>
      <w:r w:rsidRPr="00EB036C">
        <w:rPr>
          <w:rFonts w:ascii="Times New Roman" w:hAnsi="Times New Roman" w:cs="Times New Roman"/>
          <w:sz w:val="28"/>
          <w:szCs w:val="28"/>
        </w:rPr>
        <w:t xml:space="preserve"> 02-06-07/105552</w:t>
      </w:r>
      <w:r w:rsidR="0061306F">
        <w:rPr>
          <w:rFonts w:ascii="Times New Roman" w:hAnsi="Times New Roman" w:cs="Times New Roman"/>
          <w:sz w:val="28"/>
          <w:szCs w:val="28"/>
        </w:rPr>
        <w:t xml:space="preserve"> «</w:t>
      </w:r>
      <w:r w:rsidRPr="00EB036C">
        <w:rPr>
          <w:rFonts w:ascii="Times New Roman" w:hAnsi="Times New Roman" w:cs="Times New Roman"/>
          <w:sz w:val="28"/>
          <w:szCs w:val="28"/>
        </w:rPr>
        <w:t xml:space="preserve">О направлении Методических рекомендаций по применению федерального стандарта бухгалтерского учета для организаций государственного сектора </w:t>
      </w:r>
      <w:r w:rsidR="0061306F">
        <w:rPr>
          <w:rFonts w:ascii="Times New Roman" w:hAnsi="Times New Roman" w:cs="Times New Roman"/>
          <w:sz w:val="28"/>
          <w:szCs w:val="28"/>
        </w:rPr>
        <w:t>«</w:t>
      </w:r>
      <w:r w:rsidRPr="00EB036C">
        <w:rPr>
          <w:rFonts w:ascii="Times New Roman" w:hAnsi="Times New Roman" w:cs="Times New Roman"/>
          <w:sz w:val="28"/>
          <w:szCs w:val="28"/>
        </w:rPr>
        <w:t>И</w:t>
      </w:r>
      <w:r>
        <w:rPr>
          <w:rFonts w:ascii="Times New Roman" w:hAnsi="Times New Roman" w:cs="Times New Roman"/>
          <w:sz w:val="28"/>
          <w:szCs w:val="28"/>
        </w:rPr>
        <w:t>нформация о связанных сторонах</w:t>
      </w:r>
      <w:r w:rsidR="0061306F">
        <w:rPr>
          <w:rFonts w:ascii="Times New Roman" w:hAnsi="Times New Roman" w:cs="Times New Roman"/>
          <w:sz w:val="28"/>
          <w:szCs w:val="28"/>
        </w:rPr>
        <w:t>»</w:t>
      </w:r>
      <w:r>
        <w:rPr>
          <w:rFonts w:ascii="Times New Roman" w:hAnsi="Times New Roman" w:cs="Times New Roman"/>
          <w:sz w:val="28"/>
          <w:szCs w:val="28"/>
        </w:rPr>
        <w:t>;</w:t>
      </w:r>
    </w:p>
    <w:p w:rsidR="00EB036C" w:rsidRDefault="00EB036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036C">
        <w:rPr>
          <w:rFonts w:ascii="Times New Roman" w:hAnsi="Times New Roman" w:cs="Times New Roman"/>
          <w:sz w:val="28"/>
          <w:szCs w:val="28"/>
        </w:rPr>
        <w:t xml:space="preserve">Письмо Минфина России от 30.11.2020 </w:t>
      </w:r>
      <w:r w:rsidR="009F282B">
        <w:rPr>
          <w:rFonts w:ascii="Times New Roman" w:hAnsi="Times New Roman" w:cs="Times New Roman"/>
          <w:sz w:val="28"/>
          <w:szCs w:val="28"/>
        </w:rPr>
        <w:t>№</w:t>
      </w:r>
      <w:r w:rsidRPr="00EB036C">
        <w:rPr>
          <w:rFonts w:ascii="Times New Roman" w:hAnsi="Times New Roman" w:cs="Times New Roman"/>
          <w:sz w:val="28"/>
          <w:szCs w:val="28"/>
        </w:rPr>
        <w:t xml:space="preserve"> 02-06-07/104576</w:t>
      </w:r>
      <w:r w:rsidR="0061306F">
        <w:rPr>
          <w:rFonts w:ascii="Times New Roman" w:hAnsi="Times New Roman" w:cs="Times New Roman"/>
          <w:sz w:val="28"/>
          <w:szCs w:val="28"/>
        </w:rPr>
        <w:t xml:space="preserve"> «</w:t>
      </w:r>
      <w:r w:rsidRPr="00EB036C">
        <w:rPr>
          <w:rFonts w:ascii="Times New Roman" w:hAnsi="Times New Roman" w:cs="Times New Roman"/>
          <w:sz w:val="28"/>
          <w:szCs w:val="28"/>
        </w:rPr>
        <w:t>О направлении Методических рекомендаций по применению федерального стандарта бухгалтерского учета государственн</w:t>
      </w:r>
      <w:r>
        <w:rPr>
          <w:rFonts w:ascii="Times New Roman" w:hAnsi="Times New Roman" w:cs="Times New Roman"/>
          <w:sz w:val="28"/>
          <w:szCs w:val="28"/>
        </w:rPr>
        <w:t xml:space="preserve">ых финансов </w:t>
      </w:r>
      <w:r w:rsidR="00940230">
        <w:rPr>
          <w:rFonts w:ascii="Times New Roman" w:hAnsi="Times New Roman" w:cs="Times New Roman"/>
          <w:sz w:val="28"/>
          <w:szCs w:val="28"/>
        </w:rPr>
        <w:t>«</w:t>
      </w:r>
      <w:r>
        <w:rPr>
          <w:rFonts w:ascii="Times New Roman" w:hAnsi="Times New Roman" w:cs="Times New Roman"/>
          <w:sz w:val="28"/>
          <w:szCs w:val="28"/>
        </w:rPr>
        <w:t>Вып</w:t>
      </w:r>
      <w:r w:rsidR="003D5B17">
        <w:rPr>
          <w:rFonts w:ascii="Times New Roman" w:hAnsi="Times New Roman" w:cs="Times New Roman"/>
          <w:sz w:val="28"/>
          <w:szCs w:val="28"/>
        </w:rPr>
        <w:t>латы персоналу.</w:t>
      </w:r>
    </w:p>
    <w:p w:rsidR="005C1936" w:rsidRDefault="005C1936" w:rsidP="00496032">
      <w:pPr>
        <w:spacing w:after="0" w:line="360" w:lineRule="auto"/>
        <w:ind w:firstLine="567"/>
        <w:jc w:val="both"/>
        <w:rPr>
          <w:rFonts w:ascii="Times New Roman" w:hAnsi="Times New Roman" w:cs="Times New Roman"/>
          <w:sz w:val="28"/>
          <w:szCs w:val="28"/>
        </w:rPr>
      </w:pPr>
    </w:p>
    <w:p w:rsidR="005C1936" w:rsidRPr="00A33464" w:rsidRDefault="005C1936" w:rsidP="00496032">
      <w:pPr>
        <w:spacing w:after="0" w:line="360" w:lineRule="auto"/>
        <w:ind w:firstLine="567"/>
        <w:jc w:val="center"/>
        <w:rPr>
          <w:rFonts w:ascii="Times New Roman" w:hAnsi="Times New Roman" w:cs="Times New Roman"/>
          <w:b/>
          <w:sz w:val="28"/>
          <w:szCs w:val="28"/>
        </w:rPr>
      </w:pPr>
      <w:r w:rsidRPr="00A33464">
        <w:rPr>
          <w:rFonts w:ascii="Times New Roman" w:hAnsi="Times New Roman" w:cs="Times New Roman"/>
          <w:b/>
          <w:sz w:val="28"/>
          <w:szCs w:val="28"/>
        </w:rPr>
        <w:t xml:space="preserve">Раздел 3. </w:t>
      </w:r>
      <w:r w:rsidR="00EC0FDB" w:rsidRPr="00A33464">
        <w:rPr>
          <w:rFonts w:ascii="Times New Roman" w:hAnsi="Times New Roman" w:cs="Times New Roman"/>
          <w:b/>
          <w:sz w:val="28"/>
          <w:szCs w:val="28"/>
        </w:rPr>
        <w:t>Состав учетной политики</w:t>
      </w:r>
    </w:p>
    <w:p w:rsidR="00EC0FDB" w:rsidRDefault="008750DC" w:rsidP="00496032">
      <w:pPr>
        <w:spacing w:after="0" w:line="360" w:lineRule="auto"/>
        <w:ind w:firstLine="567"/>
        <w:jc w:val="both"/>
        <w:rPr>
          <w:rFonts w:ascii="Times New Roman" w:hAnsi="Times New Roman" w:cs="Times New Roman"/>
          <w:sz w:val="28"/>
          <w:szCs w:val="28"/>
        </w:rPr>
      </w:pPr>
      <w:r w:rsidRPr="008750DC">
        <w:rPr>
          <w:rFonts w:ascii="Times New Roman" w:hAnsi="Times New Roman" w:cs="Times New Roman"/>
          <w:sz w:val="28"/>
          <w:szCs w:val="28"/>
        </w:rPr>
        <w:t xml:space="preserve">В соответствии с требованиями законодательства </w:t>
      </w:r>
      <w:r>
        <w:rPr>
          <w:rFonts w:ascii="Times New Roman" w:hAnsi="Times New Roman" w:cs="Times New Roman"/>
          <w:sz w:val="28"/>
          <w:szCs w:val="28"/>
        </w:rPr>
        <w:t>в учетной политике субъекта учета необходимо закрепить</w:t>
      </w:r>
      <w:r w:rsidR="00B92CAC">
        <w:rPr>
          <w:rFonts w:ascii="Times New Roman" w:hAnsi="Times New Roman" w:cs="Times New Roman"/>
          <w:sz w:val="28"/>
          <w:szCs w:val="28"/>
        </w:rPr>
        <w:t xml:space="preserve"> следующие</w:t>
      </w:r>
      <w:r>
        <w:rPr>
          <w:rFonts w:ascii="Times New Roman" w:hAnsi="Times New Roman" w:cs="Times New Roman"/>
          <w:sz w:val="28"/>
          <w:szCs w:val="28"/>
        </w:rPr>
        <w:t xml:space="preserve"> основные положения:</w:t>
      </w:r>
    </w:p>
    <w:p w:rsidR="00940230" w:rsidRDefault="008750D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C0FDB">
        <w:rPr>
          <w:rFonts w:ascii="Times New Roman" w:hAnsi="Times New Roman" w:cs="Times New Roman"/>
          <w:sz w:val="28"/>
          <w:szCs w:val="28"/>
        </w:rPr>
        <w:t xml:space="preserve"> Общие положения;</w:t>
      </w:r>
    </w:p>
    <w:p w:rsidR="00EC0FDB" w:rsidRDefault="008750D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C0FDB">
        <w:rPr>
          <w:rFonts w:ascii="Times New Roman" w:hAnsi="Times New Roman" w:cs="Times New Roman"/>
          <w:sz w:val="28"/>
          <w:szCs w:val="28"/>
        </w:rPr>
        <w:t xml:space="preserve"> </w:t>
      </w:r>
      <w:r w:rsidR="003809C4">
        <w:rPr>
          <w:rFonts w:ascii="Times New Roman" w:hAnsi="Times New Roman" w:cs="Times New Roman"/>
          <w:sz w:val="28"/>
          <w:szCs w:val="28"/>
        </w:rPr>
        <w:t>Порядок о</w:t>
      </w:r>
      <w:r>
        <w:rPr>
          <w:rFonts w:ascii="Times New Roman" w:hAnsi="Times New Roman" w:cs="Times New Roman"/>
          <w:sz w:val="28"/>
          <w:szCs w:val="28"/>
        </w:rPr>
        <w:t>рганизаци</w:t>
      </w:r>
      <w:r w:rsidR="003809C4">
        <w:rPr>
          <w:rFonts w:ascii="Times New Roman" w:hAnsi="Times New Roman" w:cs="Times New Roman"/>
          <w:sz w:val="28"/>
          <w:szCs w:val="28"/>
        </w:rPr>
        <w:t>и</w:t>
      </w:r>
      <w:r w:rsidR="00EC0FDB">
        <w:rPr>
          <w:rFonts w:ascii="Times New Roman" w:hAnsi="Times New Roman" w:cs="Times New Roman"/>
          <w:sz w:val="28"/>
          <w:szCs w:val="28"/>
        </w:rPr>
        <w:t xml:space="preserve"> </w:t>
      </w:r>
      <w:r w:rsidR="003809C4">
        <w:rPr>
          <w:rFonts w:ascii="Times New Roman" w:hAnsi="Times New Roman" w:cs="Times New Roman"/>
          <w:sz w:val="28"/>
          <w:szCs w:val="28"/>
        </w:rPr>
        <w:t>бухгалтерского учета;</w:t>
      </w:r>
    </w:p>
    <w:p w:rsidR="00924754" w:rsidRDefault="00924754"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М</w:t>
      </w:r>
      <w:r w:rsidRPr="00924754">
        <w:rPr>
          <w:rFonts w:ascii="Times New Roman" w:hAnsi="Times New Roman" w:cs="Times New Roman"/>
          <w:sz w:val="28"/>
          <w:szCs w:val="28"/>
        </w:rPr>
        <w:t>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w:t>
      </w:r>
      <w:r w:rsidR="00D23A74">
        <w:rPr>
          <w:rFonts w:ascii="Times New Roman" w:hAnsi="Times New Roman" w:cs="Times New Roman"/>
          <w:sz w:val="28"/>
          <w:szCs w:val="28"/>
        </w:rPr>
        <w:t>;</w:t>
      </w:r>
    </w:p>
    <w:p w:rsidR="00C24E13" w:rsidRDefault="00C24E13"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24E13">
        <w:rPr>
          <w:rFonts w:ascii="Times New Roman" w:hAnsi="Times New Roman" w:cs="Times New Roman"/>
          <w:sz w:val="28"/>
          <w:szCs w:val="28"/>
        </w:rPr>
        <w:t>Рабочий план счетов бюджетного учета или рабочий план счетов бухгалтерского учета</w:t>
      </w:r>
      <w:r w:rsidR="00D23A74">
        <w:rPr>
          <w:rFonts w:ascii="Times New Roman" w:hAnsi="Times New Roman" w:cs="Times New Roman"/>
          <w:sz w:val="28"/>
          <w:szCs w:val="28"/>
        </w:rPr>
        <w:t>;</w:t>
      </w:r>
    </w:p>
    <w:p w:rsidR="00C24E13" w:rsidRDefault="00C24E13"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24E13">
        <w:rPr>
          <w:rFonts w:ascii="Times New Roman" w:hAnsi="Times New Roman" w:cs="Times New Roman"/>
          <w:sz w:val="28"/>
          <w:szCs w:val="28"/>
        </w:rPr>
        <w:t>Порядок проведения инвентаризации активов, имущества, учитываемого на забалансовых счетах, обязательств, иных объектов бухгалтерского учета;</w:t>
      </w:r>
    </w:p>
    <w:p w:rsidR="00C24E13" w:rsidRDefault="00C24E13"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Ф</w:t>
      </w:r>
      <w:r w:rsidRPr="00C24E13">
        <w:rPr>
          <w:rFonts w:ascii="Times New Roman" w:hAnsi="Times New Roman" w:cs="Times New Roman"/>
          <w:sz w:val="28"/>
          <w:szCs w:val="28"/>
        </w:rPr>
        <w:t>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w:t>
      </w:r>
      <w:r w:rsidR="00D23A74">
        <w:rPr>
          <w:rFonts w:ascii="Times New Roman" w:hAnsi="Times New Roman" w:cs="Times New Roman"/>
          <w:sz w:val="28"/>
          <w:szCs w:val="28"/>
        </w:rPr>
        <w:t xml:space="preserve"> их оформления формы документов;</w:t>
      </w:r>
    </w:p>
    <w:p w:rsidR="008750DC" w:rsidRDefault="00C24E13"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3809C4">
        <w:rPr>
          <w:rFonts w:ascii="Times New Roman" w:hAnsi="Times New Roman" w:cs="Times New Roman"/>
          <w:sz w:val="28"/>
          <w:szCs w:val="28"/>
        </w:rPr>
        <w:t xml:space="preserve"> Правила документооборота и технологии обработки учетной информации;</w:t>
      </w:r>
    </w:p>
    <w:p w:rsidR="008750DC" w:rsidRDefault="00756C1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8750DC">
        <w:rPr>
          <w:rFonts w:ascii="Times New Roman" w:hAnsi="Times New Roman" w:cs="Times New Roman"/>
          <w:sz w:val="28"/>
          <w:szCs w:val="28"/>
        </w:rPr>
        <w:t xml:space="preserve">. </w:t>
      </w:r>
      <w:r w:rsidR="008750DC" w:rsidRPr="008750DC">
        <w:rPr>
          <w:rFonts w:ascii="Times New Roman" w:hAnsi="Times New Roman" w:cs="Times New Roman"/>
          <w:sz w:val="28"/>
          <w:szCs w:val="28"/>
        </w:rPr>
        <w:t>Порядок организации и обеспечения (осуществления) внутреннего контроля</w:t>
      </w:r>
      <w:r w:rsidR="008750DC">
        <w:rPr>
          <w:rFonts w:ascii="Times New Roman" w:hAnsi="Times New Roman" w:cs="Times New Roman"/>
          <w:sz w:val="28"/>
          <w:szCs w:val="28"/>
        </w:rPr>
        <w:t>;</w:t>
      </w:r>
    </w:p>
    <w:p w:rsidR="008750DC" w:rsidRDefault="00756C1F"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8750DC">
        <w:rPr>
          <w:rFonts w:ascii="Times New Roman" w:hAnsi="Times New Roman" w:cs="Times New Roman"/>
          <w:sz w:val="28"/>
          <w:szCs w:val="28"/>
        </w:rPr>
        <w:t>. П</w:t>
      </w:r>
      <w:r w:rsidR="008750DC" w:rsidRPr="008750DC">
        <w:rPr>
          <w:rFonts w:ascii="Times New Roman" w:hAnsi="Times New Roman" w:cs="Times New Roman"/>
          <w:sz w:val="28"/>
          <w:szCs w:val="28"/>
        </w:rPr>
        <w:t>орядок признания в бухгалтерском учете и раскрытия в бухгалтерской (финансовой) отчетности событий после отчетной даты;</w:t>
      </w:r>
    </w:p>
    <w:p w:rsidR="00BD1B77" w:rsidRDefault="00756C1F" w:rsidP="00BD1B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3809C4">
        <w:rPr>
          <w:rFonts w:ascii="Times New Roman" w:hAnsi="Times New Roman" w:cs="Times New Roman"/>
          <w:sz w:val="28"/>
          <w:szCs w:val="28"/>
        </w:rPr>
        <w:t xml:space="preserve">. </w:t>
      </w:r>
      <w:r w:rsidR="00BD1B77">
        <w:rPr>
          <w:rFonts w:ascii="Times New Roman" w:hAnsi="Times New Roman" w:cs="Times New Roman"/>
          <w:sz w:val="28"/>
          <w:szCs w:val="28"/>
        </w:rPr>
        <w:t>И</w:t>
      </w:r>
      <w:r w:rsidR="00BD1B77" w:rsidRPr="00C24E13">
        <w:rPr>
          <w:rFonts w:ascii="Times New Roman" w:hAnsi="Times New Roman" w:cs="Times New Roman"/>
          <w:sz w:val="28"/>
          <w:szCs w:val="28"/>
        </w:rPr>
        <w:t>ные способы ведения бухгалтерского учета, необходимые для организации ведения бухгалтерского учета и формирования бухгалтерской (финансо</w:t>
      </w:r>
      <w:r w:rsidR="00D23A74">
        <w:rPr>
          <w:rFonts w:ascii="Times New Roman" w:hAnsi="Times New Roman" w:cs="Times New Roman"/>
          <w:sz w:val="28"/>
          <w:szCs w:val="28"/>
        </w:rPr>
        <w:t>вой) отчетности субъектом учета;</w:t>
      </w:r>
    </w:p>
    <w:p w:rsidR="00B26B1C" w:rsidRDefault="00B26B1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 График документооборота</w:t>
      </w:r>
      <w:r w:rsidR="00D23A74">
        <w:rPr>
          <w:rFonts w:ascii="Times New Roman" w:hAnsi="Times New Roman" w:cs="Times New Roman"/>
          <w:sz w:val="28"/>
          <w:szCs w:val="28"/>
        </w:rPr>
        <w:t xml:space="preserve"> первичной учетной документации;</w:t>
      </w:r>
    </w:p>
    <w:p w:rsidR="00B26B1C" w:rsidRPr="00CF4F2A" w:rsidRDefault="00B26B1C" w:rsidP="004960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 Положение о комиссии по поступлению и выбытию активов.</w:t>
      </w:r>
    </w:p>
    <w:p w:rsidR="00C24E13" w:rsidRDefault="00C24E13" w:rsidP="00496032">
      <w:pPr>
        <w:spacing w:after="0" w:line="360" w:lineRule="auto"/>
        <w:ind w:firstLine="567"/>
        <w:jc w:val="both"/>
        <w:rPr>
          <w:rFonts w:ascii="Times New Roman" w:hAnsi="Times New Roman" w:cs="Times New Roman"/>
          <w:sz w:val="28"/>
          <w:szCs w:val="28"/>
        </w:rPr>
      </w:pPr>
    </w:p>
    <w:p w:rsidR="00BF07CE" w:rsidRPr="00EF6A40" w:rsidRDefault="00BF07CE" w:rsidP="00496032">
      <w:pPr>
        <w:pStyle w:val="a4"/>
        <w:numPr>
          <w:ilvl w:val="0"/>
          <w:numId w:val="19"/>
        </w:numPr>
        <w:spacing w:after="0" w:line="360" w:lineRule="auto"/>
        <w:ind w:left="0" w:firstLine="567"/>
        <w:jc w:val="center"/>
        <w:rPr>
          <w:rFonts w:ascii="Times New Roman" w:hAnsi="Times New Roman" w:cs="Times New Roman"/>
          <w:b/>
          <w:iCs/>
          <w:sz w:val="28"/>
          <w:szCs w:val="28"/>
        </w:rPr>
      </w:pPr>
      <w:r w:rsidRPr="00EF6A40">
        <w:rPr>
          <w:rFonts w:ascii="Times New Roman" w:hAnsi="Times New Roman" w:cs="Times New Roman"/>
          <w:b/>
          <w:iCs/>
          <w:sz w:val="28"/>
          <w:szCs w:val="28"/>
        </w:rPr>
        <w:t>Общие положения</w:t>
      </w:r>
    </w:p>
    <w:p w:rsidR="00C24E13" w:rsidRPr="00A6091B" w:rsidRDefault="00033F01" w:rsidP="00496032">
      <w:pPr>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Положениями учетной политики субъекта учета</w:t>
      </w:r>
      <w:r w:rsidR="00A6091B" w:rsidRPr="00A6091B">
        <w:rPr>
          <w:rFonts w:ascii="Times New Roman" w:hAnsi="Times New Roman" w:cs="Times New Roman"/>
          <w:iCs/>
          <w:sz w:val="28"/>
          <w:szCs w:val="28"/>
        </w:rPr>
        <w:t xml:space="preserve"> необходимо закрепить следующую информацию:</w:t>
      </w:r>
    </w:p>
    <w:p w:rsidR="0085291B" w:rsidRPr="00ED0FD4" w:rsidRDefault="0085291B"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ED0FD4">
        <w:rPr>
          <w:rFonts w:ascii="Times New Roman" w:hAnsi="Times New Roman" w:cs="Times New Roman"/>
          <w:iCs/>
          <w:sz w:val="28"/>
          <w:szCs w:val="28"/>
        </w:rPr>
        <w:t xml:space="preserve">- Цель формирования учетной политики </w:t>
      </w:r>
      <w:r w:rsidR="00940230" w:rsidRPr="00ED0FD4">
        <w:rPr>
          <w:rFonts w:ascii="Times New Roman" w:hAnsi="Times New Roman" w:cs="Times New Roman"/>
          <w:iCs/>
          <w:sz w:val="28"/>
          <w:szCs w:val="28"/>
        </w:rPr>
        <w:t>субъекта учета</w:t>
      </w:r>
      <w:r w:rsidR="00A6091B">
        <w:rPr>
          <w:rFonts w:ascii="Times New Roman" w:hAnsi="Times New Roman" w:cs="Times New Roman"/>
          <w:iCs/>
          <w:sz w:val="28"/>
          <w:szCs w:val="28"/>
        </w:rPr>
        <w:t>;</w:t>
      </w:r>
    </w:p>
    <w:p w:rsidR="00322BA6" w:rsidRPr="00ED0FD4" w:rsidRDefault="00322BA6"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sidRPr="00ED0FD4">
        <w:rPr>
          <w:rFonts w:ascii="Times New Roman" w:hAnsi="Times New Roman" w:cs="Times New Roman"/>
          <w:iCs/>
          <w:sz w:val="28"/>
          <w:szCs w:val="28"/>
        </w:rPr>
        <w:t xml:space="preserve">- </w:t>
      </w:r>
      <w:r w:rsidR="00A6091B">
        <w:rPr>
          <w:rFonts w:ascii="Times New Roman" w:hAnsi="Times New Roman" w:cs="Times New Roman"/>
          <w:iCs/>
          <w:sz w:val="28"/>
          <w:szCs w:val="28"/>
        </w:rPr>
        <w:t>Н</w:t>
      </w:r>
      <w:r w:rsidRPr="00ED0FD4">
        <w:rPr>
          <w:rFonts w:ascii="Times New Roman" w:hAnsi="Times New Roman" w:cs="Times New Roman"/>
          <w:iCs/>
          <w:sz w:val="28"/>
          <w:szCs w:val="28"/>
        </w:rPr>
        <w:t>ормативн</w:t>
      </w:r>
      <w:r w:rsidR="00A6091B">
        <w:rPr>
          <w:rFonts w:ascii="Times New Roman" w:hAnsi="Times New Roman" w:cs="Times New Roman"/>
          <w:iCs/>
          <w:sz w:val="28"/>
          <w:szCs w:val="28"/>
        </w:rPr>
        <w:t xml:space="preserve">о-правовая база </w:t>
      </w:r>
      <w:r w:rsidRPr="00ED0FD4">
        <w:rPr>
          <w:rFonts w:ascii="Times New Roman" w:hAnsi="Times New Roman" w:cs="Times New Roman"/>
          <w:iCs/>
          <w:sz w:val="28"/>
          <w:szCs w:val="28"/>
        </w:rPr>
        <w:t>(</w:t>
      </w:r>
      <w:r w:rsidR="00D23A74">
        <w:rPr>
          <w:rFonts w:ascii="Times New Roman" w:hAnsi="Times New Roman" w:cs="Times New Roman"/>
          <w:iCs/>
          <w:sz w:val="28"/>
          <w:szCs w:val="28"/>
        </w:rPr>
        <w:t>о</w:t>
      </w:r>
      <w:r w:rsidRPr="00ED0FD4">
        <w:rPr>
          <w:rFonts w:ascii="Times New Roman" w:hAnsi="Times New Roman" w:cs="Times New Roman"/>
          <w:iCs/>
          <w:sz w:val="28"/>
          <w:szCs w:val="28"/>
        </w:rPr>
        <w:t>пределяетс</w:t>
      </w:r>
      <w:r w:rsidR="00D23A74">
        <w:rPr>
          <w:rFonts w:ascii="Times New Roman" w:hAnsi="Times New Roman" w:cs="Times New Roman"/>
          <w:iCs/>
          <w:sz w:val="28"/>
          <w:szCs w:val="28"/>
        </w:rPr>
        <w:t>я с учетом специфики учреждения,</w:t>
      </w:r>
      <w:r w:rsidRPr="00ED0FD4">
        <w:rPr>
          <w:rFonts w:ascii="Times New Roman" w:hAnsi="Times New Roman" w:cs="Times New Roman"/>
          <w:iCs/>
          <w:sz w:val="28"/>
          <w:szCs w:val="28"/>
        </w:rPr>
        <w:t xml:space="preserve"> </w:t>
      </w:r>
      <w:r w:rsidR="00D23A74">
        <w:rPr>
          <w:rFonts w:ascii="Times New Roman" w:hAnsi="Times New Roman" w:cs="Times New Roman"/>
          <w:iCs/>
          <w:sz w:val="28"/>
          <w:szCs w:val="28"/>
        </w:rPr>
        <w:t>у</w:t>
      </w:r>
      <w:r w:rsidRPr="00ED0FD4">
        <w:rPr>
          <w:rFonts w:ascii="Times New Roman" w:hAnsi="Times New Roman" w:cs="Times New Roman"/>
          <w:iCs/>
          <w:sz w:val="28"/>
          <w:szCs w:val="28"/>
        </w:rPr>
        <w:t>казывается в виде перечня нормативно-правовых актов, на основании которого осуществляется бухгалтерский учет</w:t>
      </w:r>
      <w:r w:rsidR="00940230" w:rsidRPr="00ED0FD4">
        <w:rPr>
          <w:rFonts w:ascii="Times New Roman" w:hAnsi="Times New Roman" w:cs="Times New Roman"/>
          <w:iCs/>
          <w:sz w:val="28"/>
          <w:szCs w:val="28"/>
        </w:rPr>
        <w:t xml:space="preserve"> субъекта учета</w:t>
      </w:r>
      <w:r w:rsidR="00FF5BD7">
        <w:rPr>
          <w:rFonts w:ascii="Times New Roman" w:hAnsi="Times New Roman" w:cs="Times New Roman"/>
          <w:iCs/>
          <w:sz w:val="28"/>
          <w:szCs w:val="28"/>
        </w:rPr>
        <w:t>).</w:t>
      </w:r>
    </w:p>
    <w:p w:rsidR="004324B0" w:rsidRDefault="004324B0" w:rsidP="00496032">
      <w:pPr>
        <w:autoSpaceDE w:val="0"/>
        <w:autoSpaceDN w:val="0"/>
        <w:adjustRightInd w:val="0"/>
        <w:spacing w:after="0" w:line="360" w:lineRule="auto"/>
        <w:ind w:firstLine="567"/>
        <w:jc w:val="center"/>
        <w:rPr>
          <w:rFonts w:ascii="Times New Roman" w:hAnsi="Times New Roman" w:cs="Times New Roman"/>
          <w:b/>
          <w:iCs/>
          <w:sz w:val="28"/>
          <w:szCs w:val="28"/>
        </w:rPr>
      </w:pPr>
    </w:p>
    <w:p w:rsidR="00BF07CE" w:rsidRDefault="00BF07CE" w:rsidP="00496032">
      <w:pPr>
        <w:autoSpaceDE w:val="0"/>
        <w:autoSpaceDN w:val="0"/>
        <w:adjustRightInd w:val="0"/>
        <w:spacing w:after="0" w:line="360" w:lineRule="auto"/>
        <w:ind w:firstLine="567"/>
        <w:jc w:val="center"/>
        <w:rPr>
          <w:rFonts w:ascii="Times New Roman" w:hAnsi="Times New Roman" w:cs="Times New Roman"/>
          <w:b/>
          <w:iCs/>
          <w:sz w:val="28"/>
          <w:szCs w:val="28"/>
        </w:rPr>
      </w:pPr>
      <w:r w:rsidRPr="00327D54">
        <w:rPr>
          <w:rFonts w:ascii="Times New Roman" w:hAnsi="Times New Roman" w:cs="Times New Roman"/>
          <w:b/>
          <w:iCs/>
          <w:sz w:val="28"/>
          <w:szCs w:val="28"/>
        </w:rPr>
        <w:t xml:space="preserve">2. </w:t>
      </w:r>
      <w:r w:rsidR="00C33FFF">
        <w:rPr>
          <w:rFonts w:ascii="Times New Roman" w:hAnsi="Times New Roman" w:cs="Times New Roman"/>
          <w:b/>
          <w:iCs/>
          <w:sz w:val="28"/>
          <w:szCs w:val="28"/>
        </w:rPr>
        <w:t>Порядок о</w:t>
      </w:r>
      <w:r w:rsidRPr="00327D54">
        <w:rPr>
          <w:rFonts w:ascii="Times New Roman" w:hAnsi="Times New Roman" w:cs="Times New Roman"/>
          <w:b/>
          <w:iCs/>
          <w:sz w:val="28"/>
          <w:szCs w:val="28"/>
        </w:rPr>
        <w:t>рганизаци</w:t>
      </w:r>
      <w:r w:rsidR="00C33FFF">
        <w:rPr>
          <w:rFonts w:ascii="Times New Roman" w:hAnsi="Times New Roman" w:cs="Times New Roman"/>
          <w:b/>
          <w:iCs/>
          <w:sz w:val="28"/>
          <w:szCs w:val="28"/>
        </w:rPr>
        <w:t>и</w:t>
      </w:r>
      <w:r w:rsidRPr="00327D54">
        <w:rPr>
          <w:rFonts w:ascii="Times New Roman" w:hAnsi="Times New Roman" w:cs="Times New Roman"/>
          <w:b/>
          <w:iCs/>
          <w:sz w:val="28"/>
          <w:szCs w:val="28"/>
        </w:rPr>
        <w:t xml:space="preserve"> бухгалтерского учета</w:t>
      </w:r>
    </w:p>
    <w:p w:rsidR="00033F01" w:rsidRDefault="00033F01"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033F01">
        <w:rPr>
          <w:rFonts w:ascii="Times New Roman" w:hAnsi="Times New Roman" w:cs="Times New Roman"/>
          <w:iCs/>
          <w:sz w:val="28"/>
          <w:szCs w:val="28"/>
        </w:rPr>
        <w:t>Положениями учетной политики субъекта учета необходимо закрепить следующую информацию:</w:t>
      </w:r>
    </w:p>
    <w:p w:rsidR="00876CDB" w:rsidRPr="00A6091B" w:rsidRDefault="00EB6CE3"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A6091B">
        <w:rPr>
          <w:rFonts w:ascii="Times New Roman" w:hAnsi="Times New Roman" w:cs="Times New Roman"/>
          <w:iCs/>
          <w:sz w:val="28"/>
          <w:szCs w:val="28"/>
        </w:rPr>
        <w:t>2.</w:t>
      </w:r>
      <w:r w:rsidR="00465BD6" w:rsidRPr="00A6091B">
        <w:rPr>
          <w:rFonts w:ascii="Times New Roman" w:hAnsi="Times New Roman" w:cs="Times New Roman"/>
          <w:iCs/>
          <w:sz w:val="28"/>
          <w:szCs w:val="28"/>
        </w:rPr>
        <w:t>1.</w:t>
      </w:r>
      <w:r w:rsidR="0085291B" w:rsidRPr="00A6091B">
        <w:rPr>
          <w:rFonts w:ascii="Times New Roman" w:hAnsi="Times New Roman" w:cs="Times New Roman"/>
          <w:iCs/>
          <w:sz w:val="28"/>
          <w:szCs w:val="28"/>
        </w:rPr>
        <w:t xml:space="preserve"> </w:t>
      </w:r>
      <w:r w:rsidR="00FA3F59" w:rsidRPr="00A6091B">
        <w:rPr>
          <w:rFonts w:ascii="Times New Roman" w:hAnsi="Times New Roman" w:cs="Times New Roman"/>
          <w:iCs/>
          <w:sz w:val="28"/>
          <w:szCs w:val="28"/>
        </w:rPr>
        <w:t>Уполномоченный орган (лицо),</w:t>
      </w:r>
      <w:r w:rsidR="0085291B" w:rsidRPr="00A6091B">
        <w:rPr>
          <w:rFonts w:ascii="Times New Roman" w:hAnsi="Times New Roman" w:cs="Times New Roman"/>
          <w:iCs/>
          <w:sz w:val="28"/>
          <w:szCs w:val="28"/>
        </w:rPr>
        <w:t xml:space="preserve"> осуществля</w:t>
      </w:r>
      <w:r w:rsidR="00FA3F59" w:rsidRPr="00A6091B">
        <w:rPr>
          <w:rFonts w:ascii="Times New Roman" w:hAnsi="Times New Roman" w:cs="Times New Roman"/>
          <w:iCs/>
          <w:sz w:val="28"/>
          <w:szCs w:val="28"/>
        </w:rPr>
        <w:t>ющ</w:t>
      </w:r>
      <w:r w:rsidR="00A06A5F">
        <w:rPr>
          <w:rFonts w:ascii="Times New Roman" w:hAnsi="Times New Roman" w:cs="Times New Roman"/>
          <w:iCs/>
          <w:sz w:val="28"/>
          <w:szCs w:val="28"/>
        </w:rPr>
        <w:t>ий</w:t>
      </w:r>
      <w:r w:rsidR="0085291B" w:rsidRPr="00A6091B">
        <w:rPr>
          <w:rFonts w:ascii="Times New Roman" w:hAnsi="Times New Roman" w:cs="Times New Roman"/>
          <w:iCs/>
          <w:sz w:val="28"/>
          <w:szCs w:val="28"/>
        </w:rPr>
        <w:t xml:space="preserve"> функции по ведению бюджетного (бухгалтерского) учета, формированию бюджетной (бухгалтерской) отчетности субъекта учета;</w:t>
      </w:r>
    </w:p>
    <w:p w:rsidR="00BB0BF1" w:rsidRDefault="00A6091B"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sidRPr="00A6091B">
        <w:rPr>
          <w:rFonts w:ascii="Times New Roman" w:hAnsi="Times New Roman" w:cs="Times New Roman"/>
          <w:iCs/>
          <w:sz w:val="28"/>
          <w:szCs w:val="28"/>
        </w:rPr>
        <w:t xml:space="preserve">2.2.  </w:t>
      </w:r>
      <w:r w:rsidR="00C03CCF" w:rsidRPr="00C03CCF">
        <w:rPr>
          <w:rFonts w:ascii="Times New Roman" w:hAnsi="Times New Roman" w:cs="Times New Roman"/>
          <w:iCs/>
          <w:sz w:val="28"/>
          <w:szCs w:val="28"/>
        </w:rPr>
        <w:t>Правила документирования фактов хозяйственной жизни, ведения регистров бухгалтерск</w:t>
      </w:r>
      <w:r w:rsidR="00714D64">
        <w:rPr>
          <w:rFonts w:ascii="Times New Roman" w:hAnsi="Times New Roman" w:cs="Times New Roman"/>
          <w:iCs/>
          <w:sz w:val="28"/>
          <w:szCs w:val="28"/>
        </w:rPr>
        <w:t>ого учета (п.31 приказа № 256н), в том числе</w:t>
      </w:r>
      <w:r w:rsidR="00DF2FB7">
        <w:rPr>
          <w:rFonts w:ascii="Times New Roman" w:hAnsi="Times New Roman" w:cs="Times New Roman"/>
          <w:iCs/>
          <w:sz w:val="28"/>
          <w:szCs w:val="28"/>
        </w:rPr>
        <w:t>:</w:t>
      </w:r>
    </w:p>
    <w:p w:rsidR="00714D64" w:rsidRDefault="00033F01"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2.2.1. П</w:t>
      </w:r>
      <w:r w:rsidR="00DF2FB7">
        <w:rPr>
          <w:rFonts w:ascii="Times New Roman" w:hAnsi="Times New Roman" w:cs="Times New Roman"/>
          <w:iCs/>
          <w:sz w:val="28"/>
          <w:szCs w:val="28"/>
        </w:rPr>
        <w:t>ринятие к учету первичных учетных документов, составленных на иностранном языке.</w:t>
      </w:r>
    </w:p>
    <w:p w:rsidR="00DF2FB7" w:rsidRDefault="00DF2FB7"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sidRPr="00DF2FB7">
        <w:rPr>
          <w:rFonts w:ascii="Times New Roman" w:hAnsi="Times New Roman" w:cs="Times New Roman"/>
          <w:iCs/>
          <w:sz w:val="28"/>
          <w:szCs w:val="28"/>
        </w:rPr>
        <w:lastRenderedPageBreak/>
        <w:t>Первичные (сводные) учетные документы, составленные на иных языках, должны иметь построчный перевод на русский язык, осуществляемый субъектом учета в соответствии с правилами, установленными в рамках форм</w:t>
      </w:r>
      <w:r>
        <w:rPr>
          <w:rFonts w:ascii="Times New Roman" w:hAnsi="Times New Roman" w:cs="Times New Roman"/>
          <w:iCs/>
          <w:sz w:val="28"/>
          <w:szCs w:val="28"/>
        </w:rPr>
        <w:t>ирования своей учетной политики (п.31 приказа № 256н);</w:t>
      </w:r>
    </w:p>
    <w:p w:rsidR="00DF2FB7" w:rsidRDefault="00033F01"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2.2.2. П</w:t>
      </w:r>
      <w:r w:rsidR="00DF2FB7">
        <w:rPr>
          <w:rFonts w:ascii="Times New Roman" w:hAnsi="Times New Roman" w:cs="Times New Roman"/>
          <w:iCs/>
          <w:sz w:val="28"/>
          <w:szCs w:val="28"/>
        </w:rPr>
        <w:t>ринятие к учету скан-коп</w:t>
      </w:r>
      <w:r w:rsidR="00BD53DB">
        <w:rPr>
          <w:rFonts w:ascii="Times New Roman" w:hAnsi="Times New Roman" w:cs="Times New Roman"/>
          <w:iCs/>
          <w:sz w:val="28"/>
          <w:szCs w:val="28"/>
        </w:rPr>
        <w:t>ий первичных учетных документов;</w:t>
      </w:r>
    </w:p>
    <w:p w:rsidR="00DF2FB7" w:rsidRDefault="00033F01"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2.2.3. Ф</w:t>
      </w:r>
      <w:r w:rsidR="00BD53DB">
        <w:rPr>
          <w:rFonts w:ascii="Times New Roman" w:hAnsi="Times New Roman" w:cs="Times New Roman"/>
          <w:iCs/>
          <w:sz w:val="28"/>
          <w:szCs w:val="28"/>
        </w:rPr>
        <w:t>ормирование регистров бухгалтерского учета</w:t>
      </w:r>
      <w:r>
        <w:rPr>
          <w:rFonts w:ascii="Times New Roman" w:hAnsi="Times New Roman" w:cs="Times New Roman"/>
          <w:iCs/>
          <w:sz w:val="28"/>
          <w:szCs w:val="28"/>
        </w:rPr>
        <w:t>.</w:t>
      </w:r>
    </w:p>
    <w:p w:rsidR="00D23A74" w:rsidRDefault="00033F01" w:rsidP="00033F01">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w:t>
      </w:r>
      <w:r w:rsidRPr="00F552DC">
        <w:rPr>
          <w:rFonts w:ascii="Times New Roman" w:hAnsi="Times New Roman" w:cs="Times New Roman"/>
          <w:iCs/>
          <w:sz w:val="28"/>
          <w:szCs w:val="28"/>
        </w:rPr>
        <w:t xml:space="preserve">ри автоматизации бухгалтерского учета в учетной политике необходимо прописать </w:t>
      </w:r>
      <w:r>
        <w:rPr>
          <w:rFonts w:ascii="Times New Roman" w:hAnsi="Times New Roman" w:cs="Times New Roman"/>
          <w:iCs/>
          <w:sz w:val="28"/>
          <w:szCs w:val="28"/>
        </w:rPr>
        <w:t>используемые автоматизированные системы</w:t>
      </w:r>
      <w:r w:rsidR="00D23A74">
        <w:rPr>
          <w:rFonts w:ascii="Times New Roman" w:hAnsi="Times New Roman" w:cs="Times New Roman"/>
          <w:iCs/>
          <w:sz w:val="28"/>
          <w:szCs w:val="28"/>
        </w:rPr>
        <w:t>.</w:t>
      </w:r>
    </w:p>
    <w:p w:rsidR="00033F01" w:rsidRDefault="00D23A74" w:rsidP="00033F01">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w:t>
      </w:r>
      <w:r w:rsidR="00033F01" w:rsidRPr="005E355A">
        <w:rPr>
          <w:rFonts w:ascii="Times New Roman" w:hAnsi="Times New Roman" w:cs="Times New Roman"/>
          <w:iCs/>
          <w:sz w:val="28"/>
          <w:szCs w:val="28"/>
        </w:rPr>
        <w:t xml:space="preserve"> случае отсутствия у </w:t>
      </w:r>
      <w:r w:rsidR="00033F01">
        <w:rPr>
          <w:rFonts w:ascii="Times New Roman" w:hAnsi="Times New Roman" w:cs="Times New Roman"/>
          <w:iCs/>
          <w:sz w:val="28"/>
          <w:szCs w:val="28"/>
        </w:rPr>
        <w:t>субъекта учета</w:t>
      </w:r>
      <w:r w:rsidR="00033F01" w:rsidRPr="005E355A">
        <w:rPr>
          <w:rFonts w:ascii="Times New Roman" w:hAnsi="Times New Roman" w:cs="Times New Roman"/>
          <w:iCs/>
          <w:sz w:val="28"/>
          <w:szCs w:val="28"/>
        </w:rPr>
        <w:t xml:space="preserve"> возможности хранения документов в электронной форме в учетной политике необходимо прописать периодичность выведения регистров </w:t>
      </w:r>
      <w:r w:rsidR="00033F01">
        <w:rPr>
          <w:rFonts w:ascii="Times New Roman" w:hAnsi="Times New Roman" w:cs="Times New Roman"/>
          <w:iCs/>
          <w:sz w:val="28"/>
          <w:szCs w:val="28"/>
        </w:rPr>
        <w:t>бухгалтерского учета</w:t>
      </w:r>
      <w:r w:rsidR="00033F01" w:rsidRPr="005E355A">
        <w:rPr>
          <w:rFonts w:ascii="Times New Roman" w:hAnsi="Times New Roman" w:cs="Times New Roman"/>
          <w:iCs/>
          <w:sz w:val="28"/>
          <w:szCs w:val="28"/>
        </w:rPr>
        <w:t xml:space="preserve"> на бумажные носители</w:t>
      </w:r>
      <w:r w:rsidR="00033F01">
        <w:rPr>
          <w:rFonts w:ascii="Times New Roman" w:hAnsi="Times New Roman" w:cs="Times New Roman"/>
          <w:iCs/>
          <w:sz w:val="28"/>
          <w:szCs w:val="28"/>
        </w:rPr>
        <w:t>.</w:t>
      </w:r>
    </w:p>
    <w:p w:rsidR="00033F01" w:rsidRDefault="00033F01" w:rsidP="00033F01">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sidRPr="006719C2">
        <w:rPr>
          <w:rFonts w:ascii="Times New Roman" w:hAnsi="Times New Roman" w:cs="Times New Roman"/>
          <w:iCs/>
          <w:sz w:val="28"/>
          <w:szCs w:val="28"/>
        </w:rPr>
        <w:t>Регистры бухгалтерского учета, иные документы бухгалтерского учета, применяемые субъектом учета для ведения бухгалтерского учета, по которым нормативными правовыми актами, регулирующими ведение</w:t>
      </w:r>
      <w:r w:rsidRPr="00465BD6">
        <w:rPr>
          <w:rFonts w:ascii="Times New Roman" w:hAnsi="Times New Roman" w:cs="Times New Roman"/>
          <w:iCs/>
          <w:sz w:val="28"/>
          <w:szCs w:val="28"/>
        </w:rPr>
        <w:t xml:space="preserve"> бюджетного учета, формирования бюджетной отчетности, не предусмотрены обязательные для их оформления формы документов, устанавливаются уполномоченным органом, в соответствии с требованиями нормативных правовых актов, регулирующих ведение бюджетного учета, фо</w:t>
      </w:r>
      <w:r>
        <w:rPr>
          <w:rFonts w:ascii="Times New Roman" w:hAnsi="Times New Roman" w:cs="Times New Roman"/>
          <w:iCs/>
          <w:sz w:val="28"/>
          <w:szCs w:val="28"/>
        </w:rPr>
        <w:t xml:space="preserve">рмирования бюджетной отчетности (перечень регистров </w:t>
      </w:r>
      <w:r w:rsidRPr="00465BD6">
        <w:rPr>
          <w:rFonts w:ascii="Times New Roman" w:hAnsi="Times New Roman" w:cs="Times New Roman"/>
          <w:iCs/>
          <w:sz w:val="28"/>
          <w:szCs w:val="28"/>
        </w:rPr>
        <w:t>бухгалтерского учета</w:t>
      </w:r>
      <w:r>
        <w:rPr>
          <w:rFonts w:ascii="Times New Roman" w:hAnsi="Times New Roman" w:cs="Times New Roman"/>
          <w:iCs/>
          <w:sz w:val="28"/>
          <w:szCs w:val="28"/>
        </w:rPr>
        <w:t xml:space="preserve"> необходимо утвердить учетной политикой субъекта учета).</w:t>
      </w:r>
    </w:p>
    <w:p w:rsidR="00714D64" w:rsidRPr="005E355A" w:rsidRDefault="00714D64"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5E355A">
        <w:rPr>
          <w:rFonts w:ascii="Times New Roman" w:hAnsi="Times New Roman" w:cs="Times New Roman"/>
          <w:iCs/>
          <w:sz w:val="28"/>
          <w:szCs w:val="28"/>
        </w:rPr>
        <w:t>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в форме электронного регистра, а при отсутствии технической возможности - на бумажном носителе.</w:t>
      </w:r>
    </w:p>
    <w:p w:rsidR="00714D64" w:rsidRPr="005E355A" w:rsidRDefault="00714D64"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5E355A">
        <w:rPr>
          <w:rFonts w:ascii="Times New Roman" w:hAnsi="Times New Roman" w:cs="Times New Roman"/>
          <w:iCs/>
          <w:sz w:val="28"/>
          <w:szCs w:val="28"/>
        </w:rPr>
        <w:t xml:space="preserve">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w:t>
      </w:r>
      <w:r w:rsidRPr="005E355A">
        <w:rPr>
          <w:rFonts w:ascii="Times New Roman" w:hAnsi="Times New Roman" w:cs="Times New Roman"/>
          <w:iCs/>
          <w:sz w:val="28"/>
          <w:szCs w:val="28"/>
        </w:rPr>
        <w:lastRenderedPageBreak/>
        <w:t>установленной в рамках формирования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714D64" w:rsidRPr="00D23A74" w:rsidRDefault="00714D64"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5E355A">
        <w:rPr>
          <w:rFonts w:ascii="Times New Roman" w:hAnsi="Times New Roman" w:cs="Times New Roman"/>
          <w:iCs/>
          <w:sz w:val="28"/>
          <w:szCs w:val="28"/>
        </w:rPr>
        <w:t xml:space="preserve">При выведении регистров бухгалтерского учета на бумажные носители (формировании </w:t>
      </w:r>
      <w:proofErr w:type="spellStart"/>
      <w:r w:rsidRPr="005E355A">
        <w:rPr>
          <w:rFonts w:ascii="Times New Roman" w:hAnsi="Times New Roman" w:cs="Times New Roman"/>
          <w:iCs/>
          <w:sz w:val="28"/>
          <w:szCs w:val="28"/>
        </w:rPr>
        <w:t>машинограмм</w:t>
      </w:r>
      <w:proofErr w:type="spellEnd"/>
      <w:r w:rsidRPr="005E355A">
        <w:rPr>
          <w:rFonts w:ascii="Times New Roman" w:hAnsi="Times New Roman" w:cs="Times New Roman"/>
          <w:iCs/>
          <w:sz w:val="28"/>
          <w:szCs w:val="28"/>
        </w:rPr>
        <w:t xml:space="preserve"> регистров бухгалтерского учета) допускается отличие выходной формы документа (</w:t>
      </w:r>
      <w:proofErr w:type="spellStart"/>
      <w:r w:rsidRPr="005E355A">
        <w:rPr>
          <w:rFonts w:ascii="Times New Roman" w:hAnsi="Times New Roman" w:cs="Times New Roman"/>
          <w:iCs/>
          <w:sz w:val="28"/>
          <w:szCs w:val="28"/>
        </w:rPr>
        <w:t>машинограммы</w:t>
      </w:r>
      <w:proofErr w:type="spellEnd"/>
      <w:r w:rsidRPr="005E355A">
        <w:rPr>
          <w:rFonts w:ascii="Times New Roman" w:hAnsi="Times New Roman" w:cs="Times New Roman"/>
          <w:iCs/>
          <w:sz w:val="28"/>
          <w:szCs w:val="28"/>
        </w:rPr>
        <w:t>) от утвержденной формы документа при условии, что реквизиты и показатели выходной формы документа (</w:t>
      </w:r>
      <w:proofErr w:type="spellStart"/>
      <w:r w:rsidRPr="005E355A">
        <w:rPr>
          <w:rFonts w:ascii="Times New Roman" w:hAnsi="Times New Roman" w:cs="Times New Roman"/>
          <w:iCs/>
          <w:sz w:val="28"/>
          <w:szCs w:val="28"/>
        </w:rPr>
        <w:t>машинограммы</w:t>
      </w:r>
      <w:proofErr w:type="spellEnd"/>
      <w:r w:rsidRPr="005E355A">
        <w:rPr>
          <w:rFonts w:ascii="Times New Roman" w:hAnsi="Times New Roman" w:cs="Times New Roman"/>
          <w:iCs/>
          <w:sz w:val="28"/>
          <w:szCs w:val="28"/>
        </w:rPr>
        <w:t>) содержат обязательные реквизиты и показатели соответствующих</w:t>
      </w:r>
      <w:r>
        <w:rPr>
          <w:rFonts w:ascii="Times New Roman" w:hAnsi="Times New Roman" w:cs="Times New Roman"/>
          <w:iCs/>
          <w:sz w:val="28"/>
          <w:szCs w:val="28"/>
        </w:rPr>
        <w:t xml:space="preserve"> регистров бухгалтерского учета </w:t>
      </w:r>
      <w:r w:rsidRPr="00D23A74">
        <w:rPr>
          <w:rFonts w:ascii="Times New Roman" w:hAnsi="Times New Roman" w:cs="Times New Roman"/>
          <w:iCs/>
          <w:sz w:val="28"/>
          <w:szCs w:val="28"/>
        </w:rPr>
        <w:t xml:space="preserve">(п.19 </w:t>
      </w:r>
      <w:r w:rsidR="00D23A74">
        <w:rPr>
          <w:rFonts w:ascii="Times New Roman" w:hAnsi="Times New Roman" w:cs="Times New Roman"/>
          <w:iCs/>
          <w:sz w:val="28"/>
          <w:szCs w:val="28"/>
        </w:rPr>
        <w:t xml:space="preserve">Инструкции   </w:t>
      </w:r>
      <w:r w:rsidRPr="00D23A74">
        <w:rPr>
          <w:rFonts w:ascii="Times New Roman" w:hAnsi="Times New Roman" w:cs="Times New Roman"/>
          <w:iCs/>
          <w:sz w:val="28"/>
          <w:szCs w:val="28"/>
        </w:rPr>
        <w:t>№ 157н).</w:t>
      </w:r>
    </w:p>
    <w:p w:rsidR="00714D64" w:rsidRDefault="00714D64"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При централизации учета </w:t>
      </w:r>
      <w:r w:rsidRPr="00323328">
        <w:rPr>
          <w:rFonts w:ascii="Times New Roman" w:hAnsi="Times New Roman" w:cs="Times New Roman"/>
          <w:iCs/>
          <w:sz w:val="28"/>
          <w:szCs w:val="28"/>
        </w:rPr>
        <w:t>Главная книга (ф. 0504072) формируется отдельно по каждому субъекту централизованного учета.</w:t>
      </w:r>
    </w:p>
    <w:p w:rsidR="00714D64" w:rsidRDefault="00714D64"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Субъект учета </w:t>
      </w:r>
      <w:r w:rsidRPr="00323328">
        <w:rPr>
          <w:rFonts w:ascii="Times New Roman" w:hAnsi="Times New Roman" w:cs="Times New Roman"/>
          <w:iCs/>
          <w:sz w:val="28"/>
          <w:szCs w:val="28"/>
        </w:rPr>
        <w:t>обеспечива</w:t>
      </w:r>
      <w:r>
        <w:rPr>
          <w:rFonts w:ascii="Times New Roman" w:hAnsi="Times New Roman" w:cs="Times New Roman"/>
          <w:iCs/>
          <w:sz w:val="28"/>
          <w:szCs w:val="28"/>
        </w:rPr>
        <w:t>е</w:t>
      </w:r>
      <w:r w:rsidRPr="00323328">
        <w:rPr>
          <w:rFonts w:ascii="Times New Roman" w:hAnsi="Times New Roman" w:cs="Times New Roman"/>
          <w:iCs/>
          <w:sz w:val="28"/>
          <w:szCs w:val="28"/>
        </w:rPr>
        <w:t xml:space="preserve">т хранение представленных (сформированных) первичных учетных документов, регистров бухгалтерского учета, иных документов бухгалтерского учета в соответствии с приказом Федерального архивного агентства </w:t>
      </w:r>
      <w:r w:rsidRPr="00BD53DB">
        <w:rPr>
          <w:rFonts w:ascii="Times New Roman" w:hAnsi="Times New Roman" w:cs="Times New Roman"/>
          <w:iCs/>
          <w:sz w:val="28"/>
          <w:szCs w:val="28"/>
        </w:rPr>
        <w:t xml:space="preserve">от 20 декабря 2019 г. № 236 «Об утверждении Перечня типовых управленческих архивных документов, </w:t>
      </w:r>
      <w:r w:rsidRPr="00323328">
        <w:rPr>
          <w:rFonts w:ascii="Times New Roman" w:hAnsi="Times New Roman" w:cs="Times New Roman"/>
          <w:iCs/>
          <w:sz w:val="28"/>
          <w:szCs w:val="28"/>
        </w:rPr>
        <w:t xml:space="preserve">образующихся в процессе деятельности государственных органов, органов местного самоуправления и организаций, </w:t>
      </w:r>
      <w:r>
        <w:rPr>
          <w:rFonts w:ascii="Times New Roman" w:hAnsi="Times New Roman" w:cs="Times New Roman"/>
          <w:iCs/>
          <w:sz w:val="28"/>
          <w:szCs w:val="28"/>
        </w:rPr>
        <w:t>с указанием сроков их хранения»</w:t>
      </w:r>
      <w:r w:rsidRPr="00323328">
        <w:rPr>
          <w:rFonts w:ascii="Times New Roman" w:hAnsi="Times New Roman" w:cs="Times New Roman"/>
          <w:iCs/>
          <w:sz w:val="28"/>
          <w:szCs w:val="28"/>
        </w:rPr>
        <w:t>.</w:t>
      </w:r>
    </w:p>
    <w:p w:rsidR="00C33FFF" w:rsidRDefault="00C33FFF"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p>
    <w:p w:rsidR="00C33FFF" w:rsidRDefault="00C33FFF" w:rsidP="00496032">
      <w:pPr>
        <w:pStyle w:val="a4"/>
        <w:numPr>
          <w:ilvl w:val="0"/>
          <w:numId w:val="20"/>
        </w:numPr>
        <w:autoSpaceDE w:val="0"/>
        <w:autoSpaceDN w:val="0"/>
        <w:adjustRightInd w:val="0"/>
        <w:spacing w:after="0" w:line="360" w:lineRule="auto"/>
        <w:ind w:left="0" w:firstLine="567"/>
        <w:jc w:val="center"/>
        <w:rPr>
          <w:rFonts w:ascii="Times New Roman" w:hAnsi="Times New Roman" w:cs="Times New Roman"/>
          <w:b/>
          <w:iCs/>
          <w:sz w:val="28"/>
          <w:szCs w:val="28"/>
        </w:rPr>
      </w:pPr>
      <w:r w:rsidRPr="00C33FFF">
        <w:rPr>
          <w:rFonts w:ascii="Times New Roman" w:hAnsi="Times New Roman" w:cs="Times New Roman"/>
          <w:b/>
          <w:iCs/>
          <w:sz w:val="28"/>
          <w:szCs w:val="28"/>
        </w:rPr>
        <w:t>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w:t>
      </w:r>
    </w:p>
    <w:p w:rsidR="00D30393" w:rsidRDefault="00345A12" w:rsidP="00D30393">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sidRPr="00D30393">
        <w:rPr>
          <w:rFonts w:ascii="Times New Roman" w:hAnsi="Times New Roman" w:cs="Times New Roman"/>
          <w:iCs/>
          <w:sz w:val="28"/>
          <w:szCs w:val="28"/>
        </w:rPr>
        <w:t>Положениями учетной политики субъекта учета необходимо предусмотреть</w:t>
      </w:r>
      <w:r w:rsidR="00D30393">
        <w:rPr>
          <w:rFonts w:ascii="Times New Roman" w:hAnsi="Times New Roman" w:cs="Times New Roman"/>
          <w:iCs/>
          <w:sz w:val="28"/>
          <w:szCs w:val="28"/>
        </w:rPr>
        <w:t xml:space="preserve"> следующие положения:</w:t>
      </w:r>
    </w:p>
    <w:p w:rsidR="00C33FFF" w:rsidRPr="00D30393" w:rsidRDefault="00D30393" w:rsidP="00D30393">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p>
    <w:p w:rsidR="00C33FFF" w:rsidRDefault="00C33FFF" w:rsidP="00496032">
      <w:pPr>
        <w:pStyle w:val="a4"/>
        <w:numPr>
          <w:ilvl w:val="1"/>
          <w:numId w:val="20"/>
        </w:numPr>
        <w:autoSpaceDE w:val="0"/>
        <w:autoSpaceDN w:val="0"/>
        <w:adjustRightInd w:val="0"/>
        <w:spacing w:after="0" w:line="360" w:lineRule="auto"/>
        <w:ind w:left="0" w:firstLine="567"/>
        <w:jc w:val="center"/>
        <w:rPr>
          <w:rFonts w:ascii="Times New Roman" w:hAnsi="Times New Roman" w:cs="Times New Roman"/>
          <w:b/>
          <w:iCs/>
          <w:sz w:val="28"/>
          <w:szCs w:val="28"/>
        </w:rPr>
      </w:pPr>
      <w:r w:rsidRPr="00120CEC">
        <w:rPr>
          <w:rFonts w:ascii="Times New Roman" w:hAnsi="Times New Roman" w:cs="Times New Roman"/>
          <w:b/>
          <w:iCs/>
          <w:sz w:val="28"/>
          <w:szCs w:val="28"/>
        </w:rPr>
        <w:t>Особенности учета нефинансовых активов</w:t>
      </w:r>
    </w:p>
    <w:p w:rsidR="00C33FFF" w:rsidRPr="00D23A74" w:rsidRDefault="00C33FFF" w:rsidP="00244CEB">
      <w:pPr>
        <w:pStyle w:val="a4"/>
        <w:widowControl w:val="0"/>
        <w:numPr>
          <w:ilvl w:val="2"/>
          <w:numId w:val="20"/>
        </w:numPr>
        <w:autoSpaceDE w:val="0"/>
        <w:autoSpaceDN w:val="0"/>
        <w:spacing w:after="0" w:line="360" w:lineRule="auto"/>
        <w:jc w:val="center"/>
        <w:outlineLvl w:val="2"/>
        <w:rPr>
          <w:rFonts w:ascii="Times New Roman" w:eastAsiaTheme="minorEastAsia" w:hAnsi="Times New Roman" w:cs="Times New Roman"/>
          <w:sz w:val="28"/>
          <w:szCs w:val="28"/>
          <w:lang w:eastAsia="ru-RU"/>
        </w:rPr>
      </w:pPr>
      <w:r w:rsidRPr="00D23A74">
        <w:rPr>
          <w:rFonts w:ascii="Times New Roman" w:eastAsiaTheme="minorEastAsia" w:hAnsi="Times New Roman" w:cs="Times New Roman"/>
          <w:sz w:val="28"/>
          <w:szCs w:val="28"/>
          <w:lang w:eastAsia="ru-RU"/>
        </w:rPr>
        <w:t>Учет объектов основных средств</w:t>
      </w:r>
    </w:p>
    <w:p w:rsidR="00C33FFF" w:rsidRPr="00C33FFF" w:rsidRDefault="00D30393"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120CEC">
        <w:rPr>
          <w:rFonts w:ascii="Times New Roman" w:eastAsiaTheme="minorEastAsia" w:hAnsi="Times New Roman" w:cs="Times New Roman"/>
          <w:sz w:val="28"/>
          <w:szCs w:val="28"/>
          <w:lang w:eastAsia="ru-RU"/>
        </w:rPr>
        <w:t xml:space="preserve"> </w:t>
      </w:r>
      <w:r w:rsidR="00C33FFF" w:rsidRPr="00C33FFF">
        <w:rPr>
          <w:rFonts w:ascii="Times New Roman" w:eastAsiaTheme="minorEastAsia" w:hAnsi="Times New Roman" w:cs="Times New Roman"/>
          <w:sz w:val="28"/>
          <w:szCs w:val="28"/>
          <w:lang w:eastAsia="ru-RU"/>
        </w:rPr>
        <w:t>Структура кодовых обозначений инвентарного номера объекта основных средств (</w:t>
      </w:r>
      <w:r w:rsidR="003F4E0C">
        <w:rPr>
          <w:rFonts w:ascii="Times New Roman" w:eastAsiaTheme="minorEastAsia" w:hAnsi="Times New Roman" w:cs="Times New Roman"/>
          <w:sz w:val="28"/>
          <w:szCs w:val="28"/>
          <w:lang w:eastAsia="ru-RU"/>
        </w:rPr>
        <w:t>необходимо прописать</w:t>
      </w:r>
      <w:r w:rsidR="00C33FFF" w:rsidRPr="00C33FFF">
        <w:rPr>
          <w:rFonts w:ascii="Times New Roman" w:eastAsiaTheme="minorEastAsia" w:hAnsi="Times New Roman" w:cs="Times New Roman"/>
          <w:sz w:val="28"/>
          <w:szCs w:val="28"/>
          <w:lang w:eastAsia="ru-RU"/>
        </w:rPr>
        <w:t xml:space="preserve">, из скольких знаков состоит номер, </w:t>
      </w:r>
      <w:r w:rsidR="00C33FFF" w:rsidRPr="00C33FFF">
        <w:rPr>
          <w:rFonts w:ascii="Times New Roman" w:eastAsiaTheme="minorEastAsia" w:hAnsi="Times New Roman" w:cs="Times New Roman"/>
          <w:sz w:val="28"/>
          <w:szCs w:val="28"/>
          <w:lang w:eastAsia="ru-RU"/>
        </w:rPr>
        <w:lastRenderedPageBreak/>
        <w:t>в каких разрядах номера какая информация отражается);</w:t>
      </w:r>
    </w:p>
    <w:p w:rsidR="00C33FFF" w:rsidRPr="00C33FFF" w:rsidRDefault="00D30393"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33FFF" w:rsidRPr="00C33FFF">
        <w:rPr>
          <w:rFonts w:ascii="Times New Roman" w:eastAsiaTheme="minorEastAsia" w:hAnsi="Times New Roman" w:cs="Times New Roman"/>
          <w:sz w:val="28"/>
          <w:szCs w:val="28"/>
          <w:lang w:eastAsia="ru-RU"/>
        </w:rPr>
        <w:t xml:space="preserve"> </w:t>
      </w:r>
      <w:r w:rsidR="00120CEC">
        <w:rPr>
          <w:rFonts w:ascii="Times New Roman" w:eastAsiaTheme="minorEastAsia" w:hAnsi="Times New Roman" w:cs="Times New Roman"/>
          <w:sz w:val="28"/>
          <w:szCs w:val="28"/>
          <w:lang w:eastAsia="ru-RU"/>
        </w:rPr>
        <w:t>Особенности п</w:t>
      </w:r>
      <w:r w:rsidR="00C33FFF" w:rsidRPr="00C33FFF">
        <w:rPr>
          <w:rFonts w:ascii="Times New Roman" w:eastAsiaTheme="minorEastAsia" w:hAnsi="Times New Roman" w:cs="Times New Roman"/>
          <w:sz w:val="28"/>
          <w:szCs w:val="28"/>
          <w:lang w:eastAsia="ru-RU"/>
        </w:rPr>
        <w:t>риняти</w:t>
      </w:r>
      <w:r w:rsidR="00120CEC">
        <w:rPr>
          <w:rFonts w:ascii="Times New Roman" w:eastAsiaTheme="minorEastAsia" w:hAnsi="Times New Roman" w:cs="Times New Roman"/>
          <w:sz w:val="28"/>
          <w:szCs w:val="28"/>
          <w:lang w:eastAsia="ru-RU"/>
        </w:rPr>
        <w:t>я</w:t>
      </w:r>
      <w:r w:rsidR="00C33FFF" w:rsidRPr="00C33FFF">
        <w:rPr>
          <w:rFonts w:ascii="Times New Roman" w:eastAsiaTheme="minorEastAsia" w:hAnsi="Times New Roman" w:cs="Times New Roman"/>
          <w:sz w:val="28"/>
          <w:szCs w:val="28"/>
          <w:lang w:eastAsia="ru-RU"/>
        </w:rPr>
        <w:t xml:space="preserve"> к учету инвентарных объектов основных средств, в том числе:</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 xml:space="preserve">-  </w:t>
      </w:r>
      <w:r w:rsidRPr="00D23A74">
        <w:rPr>
          <w:rFonts w:ascii="Times New Roman" w:eastAsiaTheme="minorEastAsia" w:hAnsi="Times New Roman" w:cs="Times New Roman"/>
          <w:sz w:val="28"/>
          <w:szCs w:val="28"/>
          <w:lang w:eastAsia="ru-RU"/>
        </w:rPr>
        <w:t>метод определения справедливой стоимости</w:t>
      </w:r>
      <w:r w:rsidRPr="00C33FFF">
        <w:rPr>
          <w:rFonts w:ascii="Times New Roman" w:eastAsiaTheme="minorEastAsia" w:hAnsi="Times New Roman" w:cs="Times New Roman"/>
          <w:sz w:val="28"/>
          <w:szCs w:val="28"/>
          <w:lang w:eastAsia="ru-RU"/>
        </w:rPr>
        <w:t xml:space="preserve"> для объектов, полученных безвозмездно, выявленных при инвентаризации, полученных при разборе, утилизации, ликвидации (п. п. 52, 54 - 58 приказа </w:t>
      </w:r>
      <w:r w:rsidR="00D30393">
        <w:rPr>
          <w:rFonts w:ascii="Times New Roman" w:eastAsiaTheme="minorEastAsia" w:hAnsi="Times New Roman" w:cs="Times New Roman"/>
          <w:sz w:val="28"/>
          <w:szCs w:val="28"/>
          <w:lang w:eastAsia="ru-RU"/>
        </w:rPr>
        <w:t>№ 256н, п. 31 Инструкции №157н), в том числе:</w:t>
      </w:r>
    </w:p>
    <w:p w:rsidR="00C33FFF" w:rsidRPr="00C33FFF" w:rsidRDefault="00D30393"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C33FFF" w:rsidRPr="00C33FFF">
        <w:rPr>
          <w:rFonts w:ascii="Times New Roman" w:eastAsiaTheme="minorEastAsia" w:hAnsi="Times New Roman" w:cs="Times New Roman"/>
          <w:sz w:val="28"/>
          <w:szCs w:val="28"/>
          <w:lang w:eastAsia="ru-RU"/>
        </w:rPr>
        <w:t>метод рыночных цен;</w:t>
      </w:r>
    </w:p>
    <w:p w:rsidR="00C33FFF" w:rsidRPr="00C33FFF" w:rsidRDefault="00D30393"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33FFF" w:rsidRPr="00C33FFF">
        <w:rPr>
          <w:rFonts w:ascii="Times New Roman" w:eastAsiaTheme="minorEastAsia" w:hAnsi="Times New Roman" w:cs="Times New Roman"/>
          <w:sz w:val="28"/>
          <w:szCs w:val="28"/>
          <w:lang w:eastAsia="ru-RU"/>
        </w:rPr>
        <w:t>метод аморт</w:t>
      </w:r>
      <w:r w:rsidR="00D23A74">
        <w:rPr>
          <w:rFonts w:ascii="Times New Roman" w:eastAsiaTheme="minorEastAsia" w:hAnsi="Times New Roman" w:cs="Times New Roman"/>
          <w:sz w:val="28"/>
          <w:szCs w:val="28"/>
          <w:lang w:eastAsia="ru-RU"/>
        </w:rPr>
        <w:t>изированной стоимости замещения;</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b/>
          <w:sz w:val="28"/>
          <w:szCs w:val="28"/>
          <w:lang w:eastAsia="ru-RU"/>
        </w:rPr>
        <w:t xml:space="preserve">-  </w:t>
      </w:r>
      <w:r w:rsidRPr="00D23A74">
        <w:rPr>
          <w:rFonts w:ascii="Times New Roman" w:eastAsiaTheme="minorEastAsia" w:hAnsi="Times New Roman" w:cs="Times New Roman"/>
          <w:sz w:val="28"/>
          <w:szCs w:val="28"/>
          <w:lang w:eastAsia="ru-RU"/>
        </w:rPr>
        <w:t>порядок формирования (корректировки) балансовой стоимости в</w:t>
      </w:r>
      <w:r w:rsidRPr="00C33FFF">
        <w:rPr>
          <w:rFonts w:ascii="Times New Roman" w:eastAsiaTheme="minorEastAsia" w:hAnsi="Times New Roman" w:cs="Times New Roman"/>
          <w:sz w:val="28"/>
          <w:szCs w:val="28"/>
          <w:lang w:eastAsia="ru-RU"/>
        </w:rPr>
        <w:t xml:space="preserve"> отношении объектов (групп объектов) основных средств в случаях, когда:</w:t>
      </w:r>
    </w:p>
    <w:p w:rsidR="00C33FFF" w:rsidRPr="00C33FFF" w:rsidRDefault="00D30393"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C33FFF" w:rsidRPr="00C33FFF">
        <w:rPr>
          <w:rFonts w:ascii="Times New Roman" w:eastAsiaTheme="minorEastAsia" w:hAnsi="Times New Roman" w:cs="Times New Roman"/>
          <w:sz w:val="28"/>
          <w:szCs w:val="28"/>
          <w:lang w:eastAsia="ru-RU"/>
        </w:rPr>
        <w:t>требуется замена отдельных составных частей основного средства, которое является комплексом конструктивно-сочлененных предметов. Затраты по замене необходимо включать в стоимость объекта в момент их возникновения, а стоимость объекта нужно корректировать на документально подтвержденную стоимость заменяемых (</w:t>
      </w:r>
      <w:proofErr w:type="spellStart"/>
      <w:r w:rsidR="00C33FFF" w:rsidRPr="00C33FFF">
        <w:rPr>
          <w:rFonts w:ascii="Times New Roman" w:eastAsiaTheme="minorEastAsia" w:hAnsi="Times New Roman" w:cs="Times New Roman"/>
          <w:sz w:val="28"/>
          <w:szCs w:val="28"/>
          <w:lang w:eastAsia="ru-RU"/>
        </w:rPr>
        <w:t>выбываемых</w:t>
      </w:r>
      <w:proofErr w:type="spellEnd"/>
      <w:r w:rsidR="00C33FFF" w:rsidRPr="00C33FFF">
        <w:rPr>
          <w:rFonts w:ascii="Times New Roman" w:eastAsiaTheme="minorEastAsia" w:hAnsi="Times New Roman" w:cs="Times New Roman"/>
          <w:sz w:val="28"/>
          <w:szCs w:val="28"/>
          <w:lang w:eastAsia="ru-RU"/>
        </w:rPr>
        <w:t>) частей (п. 27 приказа № 257н);</w:t>
      </w:r>
    </w:p>
    <w:p w:rsidR="00057AC2" w:rsidRDefault="00D30393"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33FFF" w:rsidRPr="00C33FFF">
        <w:rPr>
          <w:rFonts w:ascii="Times New Roman" w:eastAsiaTheme="minorEastAsia" w:hAnsi="Times New Roman" w:cs="Times New Roman"/>
          <w:sz w:val="28"/>
          <w:szCs w:val="28"/>
          <w:lang w:eastAsia="ru-RU"/>
        </w:rPr>
        <w:t>затраты на создание активов при регулярных осмотрах, которые предусмотрены порядком эксплуатации, а также при проведении ремонта (модернизации, дооборудования, реконструкции, в том числе с элементами реставрации, технического перевооружения) формируют объем произведенных кап</w:t>
      </w:r>
      <w:r>
        <w:rPr>
          <w:rFonts w:ascii="Times New Roman" w:eastAsiaTheme="minorEastAsia" w:hAnsi="Times New Roman" w:cs="Times New Roman"/>
          <w:sz w:val="28"/>
          <w:szCs w:val="28"/>
          <w:lang w:eastAsia="ru-RU"/>
        </w:rPr>
        <w:t>итальных вложений</w:t>
      </w:r>
      <w:r w:rsidR="00C33FFF" w:rsidRPr="00C33FFF">
        <w:rPr>
          <w:rFonts w:ascii="Times New Roman" w:eastAsiaTheme="minorEastAsia" w:hAnsi="Times New Roman" w:cs="Times New Roman"/>
          <w:sz w:val="28"/>
          <w:szCs w:val="28"/>
          <w:lang w:eastAsia="ru-RU"/>
        </w:rPr>
        <w:t xml:space="preserve"> с дальнейшим </w:t>
      </w:r>
      <w:r>
        <w:rPr>
          <w:rFonts w:ascii="Times New Roman" w:eastAsiaTheme="minorEastAsia" w:hAnsi="Times New Roman" w:cs="Times New Roman"/>
          <w:sz w:val="28"/>
          <w:szCs w:val="28"/>
          <w:lang w:eastAsia="ru-RU"/>
        </w:rPr>
        <w:t>включением</w:t>
      </w:r>
      <w:r w:rsidR="00C33FFF" w:rsidRPr="00C33FFF">
        <w:rPr>
          <w:rFonts w:ascii="Times New Roman" w:eastAsiaTheme="minorEastAsia" w:hAnsi="Times New Roman" w:cs="Times New Roman"/>
          <w:sz w:val="28"/>
          <w:szCs w:val="28"/>
          <w:lang w:eastAsia="ru-RU"/>
        </w:rPr>
        <w:t xml:space="preserve"> в стоимост</w:t>
      </w:r>
      <w:r>
        <w:rPr>
          <w:rFonts w:ascii="Times New Roman" w:eastAsiaTheme="minorEastAsia" w:hAnsi="Times New Roman" w:cs="Times New Roman"/>
          <w:sz w:val="28"/>
          <w:szCs w:val="28"/>
          <w:lang w:eastAsia="ru-RU"/>
        </w:rPr>
        <w:t>ь</w:t>
      </w:r>
      <w:r w:rsidR="00057AC2">
        <w:rPr>
          <w:rFonts w:ascii="Times New Roman" w:eastAsiaTheme="minorEastAsia" w:hAnsi="Times New Roman" w:cs="Times New Roman"/>
          <w:sz w:val="28"/>
          <w:szCs w:val="28"/>
          <w:lang w:eastAsia="ru-RU"/>
        </w:rPr>
        <w:t xml:space="preserve"> объекта.</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Суммы затрат на проведение аналогичного мероприятия, учтенные в стоимости ранее, необходимо списывать в расход текущего периода с учетом накопленной амо</w:t>
      </w:r>
      <w:r w:rsidR="00D23A74">
        <w:rPr>
          <w:rFonts w:ascii="Times New Roman" w:eastAsiaTheme="minorEastAsia" w:hAnsi="Times New Roman" w:cs="Times New Roman"/>
          <w:sz w:val="28"/>
          <w:szCs w:val="28"/>
          <w:lang w:eastAsia="ru-RU"/>
        </w:rPr>
        <w:t>ртизации (п. 28 приказа № 257н);</w:t>
      </w:r>
    </w:p>
    <w:p w:rsidR="006F29AA" w:rsidRPr="00D23A74"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23A74">
        <w:rPr>
          <w:rFonts w:ascii="Times New Roman" w:eastAsiaTheme="minorEastAsia" w:hAnsi="Times New Roman" w:cs="Times New Roman"/>
          <w:sz w:val="28"/>
          <w:szCs w:val="28"/>
          <w:lang w:eastAsia="ru-RU"/>
        </w:rPr>
        <w:t>- метод оценки стоимости ликвидируемых частей объекта</w:t>
      </w:r>
      <w:r w:rsidR="00D23A74">
        <w:rPr>
          <w:rFonts w:ascii="Times New Roman" w:eastAsiaTheme="minorEastAsia" w:hAnsi="Times New Roman" w:cs="Times New Roman"/>
          <w:sz w:val="28"/>
          <w:szCs w:val="28"/>
          <w:lang w:eastAsia="ru-RU"/>
        </w:rPr>
        <w:t>;</w:t>
      </w:r>
    </w:p>
    <w:p w:rsidR="00C33FFF" w:rsidRPr="00D23A74"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23A74">
        <w:rPr>
          <w:rFonts w:ascii="Times New Roman" w:eastAsiaTheme="minorEastAsia" w:hAnsi="Times New Roman" w:cs="Times New Roman"/>
          <w:sz w:val="28"/>
          <w:szCs w:val="28"/>
          <w:lang w:eastAsia="ru-RU"/>
        </w:rPr>
        <w:t xml:space="preserve">- метод начисления амортизации, который будет лучше отражать предполагаемый способ получения будущих экономических выгод или полезного потенциала, заключенного </w:t>
      </w:r>
      <w:r w:rsidR="00E747BF" w:rsidRPr="00D23A74">
        <w:rPr>
          <w:rFonts w:ascii="Times New Roman" w:eastAsiaTheme="minorEastAsia" w:hAnsi="Times New Roman" w:cs="Times New Roman"/>
          <w:sz w:val="28"/>
          <w:szCs w:val="28"/>
          <w:lang w:eastAsia="ru-RU"/>
        </w:rPr>
        <w:t xml:space="preserve">в активе (п. 36 приказа № 257н), в том </w:t>
      </w:r>
      <w:r w:rsidR="00E747BF" w:rsidRPr="00D23A74">
        <w:rPr>
          <w:rFonts w:ascii="Times New Roman" w:eastAsiaTheme="minorEastAsia" w:hAnsi="Times New Roman" w:cs="Times New Roman"/>
          <w:sz w:val="28"/>
          <w:szCs w:val="28"/>
          <w:lang w:eastAsia="ru-RU"/>
        </w:rPr>
        <w:lastRenderedPageBreak/>
        <w:t>числе:</w:t>
      </w:r>
    </w:p>
    <w:p w:rsidR="00C33FFF" w:rsidRDefault="00E747B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C33FFF" w:rsidRPr="00C33FFF">
        <w:rPr>
          <w:rFonts w:ascii="Times New Roman" w:eastAsiaTheme="minorEastAsia" w:hAnsi="Times New Roman" w:cs="Times New Roman"/>
          <w:sz w:val="28"/>
          <w:szCs w:val="28"/>
          <w:lang w:eastAsia="ru-RU"/>
        </w:rPr>
        <w:t>линейный</w:t>
      </w:r>
      <w:r>
        <w:rPr>
          <w:rFonts w:ascii="Times New Roman" w:eastAsiaTheme="minorEastAsia" w:hAnsi="Times New Roman" w:cs="Times New Roman"/>
          <w:sz w:val="28"/>
          <w:szCs w:val="28"/>
          <w:lang w:eastAsia="ru-RU"/>
        </w:rPr>
        <w:t xml:space="preserve"> метод.</w:t>
      </w:r>
    </w:p>
    <w:p w:rsidR="00E747BF" w:rsidRPr="00C33FFF" w:rsidRDefault="00E747B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E747BF">
        <w:rPr>
          <w:rFonts w:ascii="Times New Roman" w:eastAsiaTheme="minorEastAsia" w:hAnsi="Times New Roman" w:cs="Times New Roman"/>
          <w:sz w:val="28"/>
          <w:szCs w:val="28"/>
          <w:lang w:eastAsia="ru-RU"/>
        </w:rPr>
        <w:t>Данный метод предполагает равномерное начисление постоянной суммы амортизации на протяжении всего срока полезного использования актива. Данный метод применяется в случае эксплуатации объектов основных средств в ходе выполнения субъектом учета государственных (муниципальных) полномочий (функций) либо для управленческих нужд при осуществлении деятельности по выполнению работ, оказанию услуг либо в иных случаях, предусмотренных учетной политикой</w:t>
      </w:r>
      <w:r w:rsidR="00D23A74">
        <w:rPr>
          <w:rFonts w:ascii="Times New Roman" w:eastAsiaTheme="minorEastAsia" w:hAnsi="Times New Roman" w:cs="Times New Roman"/>
          <w:sz w:val="28"/>
          <w:szCs w:val="28"/>
          <w:lang w:eastAsia="ru-RU"/>
        </w:rPr>
        <w:t>;</w:t>
      </w:r>
    </w:p>
    <w:p w:rsidR="00C33FFF" w:rsidRDefault="00E747B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33FFF" w:rsidRPr="00C33FFF">
        <w:rPr>
          <w:rFonts w:ascii="Times New Roman" w:eastAsiaTheme="minorEastAsia" w:hAnsi="Times New Roman" w:cs="Times New Roman"/>
          <w:sz w:val="28"/>
          <w:szCs w:val="28"/>
          <w:lang w:eastAsia="ru-RU"/>
        </w:rPr>
        <w:t>пропорцио</w:t>
      </w:r>
      <w:r>
        <w:rPr>
          <w:rFonts w:ascii="Times New Roman" w:eastAsiaTheme="minorEastAsia" w:hAnsi="Times New Roman" w:cs="Times New Roman"/>
          <w:sz w:val="28"/>
          <w:szCs w:val="28"/>
          <w:lang w:eastAsia="ru-RU"/>
        </w:rPr>
        <w:t>нально объему продукции (услуг).</w:t>
      </w:r>
    </w:p>
    <w:p w:rsidR="00E747BF" w:rsidRPr="00C33FFF" w:rsidRDefault="00E747B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E747BF">
        <w:rPr>
          <w:rFonts w:ascii="Times New Roman" w:eastAsiaTheme="minorEastAsia" w:hAnsi="Times New Roman" w:cs="Times New Roman"/>
          <w:sz w:val="28"/>
          <w:szCs w:val="28"/>
          <w:lang w:eastAsia="ru-RU"/>
        </w:rPr>
        <w:t>Метод заключается в начислении суммы амортизации, основанной на ожидаемом использовании или ожидаемой производительности актива. В соответствии с данным методом сумма амортизации может быть равна нулю во время остановки производства продукции (прекращения оказания услуг) с применением соответств</w:t>
      </w:r>
      <w:r w:rsidR="00D23A74">
        <w:rPr>
          <w:rFonts w:ascii="Times New Roman" w:eastAsiaTheme="minorEastAsia" w:hAnsi="Times New Roman" w:cs="Times New Roman"/>
          <w:sz w:val="28"/>
          <w:szCs w:val="28"/>
          <w:lang w:eastAsia="ru-RU"/>
        </w:rPr>
        <w:t>ующего объекта основных средств;</w:t>
      </w:r>
    </w:p>
    <w:p w:rsidR="00C33FFF" w:rsidRDefault="00E747B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33FFF" w:rsidRPr="00C33FFF">
        <w:rPr>
          <w:rFonts w:ascii="Times New Roman" w:eastAsiaTheme="minorEastAsia" w:hAnsi="Times New Roman" w:cs="Times New Roman"/>
          <w:sz w:val="28"/>
          <w:szCs w:val="28"/>
          <w:lang w:eastAsia="ru-RU"/>
        </w:rPr>
        <w:t>метод уменьшаемого остатка.</w:t>
      </w:r>
    </w:p>
    <w:p w:rsidR="00E747BF" w:rsidRPr="00C33FFF" w:rsidRDefault="00E747B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E747BF">
        <w:rPr>
          <w:rFonts w:ascii="Times New Roman" w:eastAsiaTheme="minorEastAsia" w:hAnsi="Times New Roman" w:cs="Times New Roman"/>
          <w:sz w:val="28"/>
          <w:szCs w:val="28"/>
          <w:lang w:eastAsia="ru-RU"/>
        </w:rPr>
        <w:t>При использовании данного метода годовая сумма амортизации определяется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не выше 3, используемого субъектом учета и установленного им в соответствии с учетной политикой</w:t>
      </w:r>
      <w:r w:rsidR="00FF5BD7">
        <w:rPr>
          <w:rFonts w:ascii="Times New Roman" w:eastAsiaTheme="minorEastAsia" w:hAnsi="Times New Roman" w:cs="Times New Roman"/>
          <w:sz w:val="28"/>
          <w:szCs w:val="28"/>
          <w:lang w:eastAsia="ru-RU"/>
        </w:rPr>
        <w:t>.</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 xml:space="preserve">Для разных групп объектов основных средств </w:t>
      </w:r>
      <w:r w:rsidR="00153038">
        <w:rPr>
          <w:rFonts w:ascii="Times New Roman" w:eastAsiaTheme="minorEastAsia" w:hAnsi="Times New Roman" w:cs="Times New Roman"/>
          <w:sz w:val="28"/>
          <w:szCs w:val="28"/>
          <w:lang w:eastAsia="ru-RU"/>
        </w:rPr>
        <w:t>можно</w:t>
      </w:r>
      <w:r w:rsidRPr="00C33FFF">
        <w:rPr>
          <w:rFonts w:ascii="Times New Roman" w:eastAsiaTheme="minorEastAsia" w:hAnsi="Times New Roman" w:cs="Times New Roman"/>
          <w:sz w:val="28"/>
          <w:szCs w:val="28"/>
          <w:lang w:eastAsia="ru-RU"/>
        </w:rPr>
        <w:t xml:space="preserve"> закрепить применение разных методов начисления амортизации.</w:t>
      </w:r>
    </w:p>
    <w:p w:rsidR="00C33FFF" w:rsidRPr="00C33FFF" w:rsidRDefault="00120CEC"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Учетной политикой </w:t>
      </w:r>
      <w:r w:rsidR="00E747BF">
        <w:rPr>
          <w:rFonts w:ascii="Times New Roman" w:eastAsiaTheme="minorEastAsia" w:hAnsi="Times New Roman" w:cs="Times New Roman"/>
          <w:sz w:val="28"/>
          <w:szCs w:val="28"/>
          <w:lang w:eastAsia="ru-RU"/>
        </w:rPr>
        <w:t>необходимо предусмотреть</w:t>
      </w:r>
      <w:r w:rsidR="00C33FFF" w:rsidRPr="00C33FFF">
        <w:rPr>
          <w:rFonts w:ascii="Times New Roman" w:eastAsiaTheme="minorEastAsia" w:hAnsi="Times New Roman" w:cs="Times New Roman"/>
          <w:sz w:val="28"/>
          <w:szCs w:val="28"/>
          <w:lang w:eastAsia="ru-RU"/>
        </w:rPr>
        <w:t xml:space="preserve"> порядок амортизации части объекта, если амортизаци</w:t>
      </w:r>
      <w:r w:rsidR="00E747BF">
        <w:rPr>
          <w:rFonts w:ascii="Times New Roman" w:eastAsiaTheme="minorEastAsia" w:hAnsi="Times New Roman" w:cs="Times New Roman"/>
          <w:sz w:val="28"/>
          <w:szCs w:val="28"/>
          <w:lang w:eastAsia="ru-RU"/>
        </w:rPr>
        <w:t>я начисляется</w:t>
      </w:r>
      <w:r w:rsidR="00C33FFF" w:rsidRPr="00C33FFF">
        <w:rPr>
          <w:rFonts w:ascii="Times New Roman" w:eastAsiaTheme="minorEastAsia" w:hAnsi="Times New Roman" w:cs="Times New Roman"/>
          <w:sz w:val="28"/>
          <w:szCs w:val="28"/>
          <w:lang w:eastAsia="ru-RU"/>
        </w:rPr>
        <w:t xml:space="preserve"> на структурную часть объекта отдельно от амортизации других ег</w:t>
      </w:r>
      <w:r w:rsidR="007D7BA1">
        <w:rPr>
          <w:rFonts w:ascii="Times New Roman" w:eastAsiaTheme="minorEastAsia" w:hAnsi="Times New Roman" w:cs="Times New Roman"/>
          <w:sz w:val="28"/>
          <w:szCs w:val="28"/>
          <w:lang w:eastAsia="ru-RU"/>
        </w:rPr>
        <w:t>о частей (п. 40 приказа № 257н), а также у</w:t>
      </w:r>
      <w:r w:rsidR="00C33FFF" w:rsidRPr="00C33FFF">
        <w:rPr>
          <w:rFonts w:ascii="Times New Roman" w:eastAsiaTheme="minorEastAsia" w:hAnsi="Times New Roman" w:cs="Times New Roman"/>
          <w:sz w:val="28"/>
          <w:szCs w:val="28"/>
          <w:lang w:eastAsia="ru-RU"/>
        </w:rPr>
        <w:t>твердит</w:t>
      </w:r>
      <w:r w:rsidR="00153038">
        <w:rPr>
          <w:rFonts w:ascii="Times New Roman" w:eastAsiaTheme="minorEastAsia" w:hAnsi="Times New Roman" w:cs="Times New Roman"/>
          <w:sz w:val="28"/>
          <w:szCs w:val="28"/>
          <w:lang w:eastAsia="ru-RU"/>
        </w:rPr>
        <w:t>ь</w:t>
      </w:r>
      <w:r w:rsidR="00C33FFF" w:rsidRPr="00C33FFF">
        <w:rPr>
          <w:rFonts w:ascii="Times New Roman" w:eastAsiaTheme="minorEastAsia" w:hAnsi="Times New Roman" w:cs="Times New Roman"/>
          <w:sz w:val="28"/>
          <w:szCs w:val="28"/>
          <w:lang w:eastAsia="ru-RU"/>
        </w:rPr>
        <w:t xml:space="preserve"> коэффициент ускорения к норме амортизации, если применяе</w:t>
      </w:r>
      <w:r w:rsidR="00D23A74">
        <w:rPr>
          <w:rFonts w:ascii="Times New Roman" w:eastAsiaTheme="minorEastAsia" w:hAnsi="Times New Roman" w:cs="Times New Roman"/>
          <w:sz w:val="28"/>
          <w:szCs w:val="28"/>
          <w:lang w:eastAsia="ru-RU"/>
        </w:rPr>
        <w:t>тся</w:t>
      </w:r>
      <w:r w:rsidR="00C33FFF" w:rsidRPr="00C33FFF">
        <w:rPr>
          <w:rFonts w:ascii="Times New Roman" w:eastAsiaTheme="minorEastAsia" w:hAnsi="Times New Roman" w:cs="Times New Roman"/>
          <w:sz w:val="28"/>
          <w:szCs w:val="28"/>
          <w:lang w:eastAsia="ru-RU"/>
        </w:rPr>
        <w:t xml:space="preserve"> метод уменьшаемого остатка. Коэффициент не должен превышать 3 (п. 36 приказа № 257н).</w:t>
      </w:r>
    </w:p>
    <w:p w:rsidR="00C33FFF" w:rsidRPr="00D23A74" w:rsidRDefault="00C33FFF" w:rsidP="007144BE">
      <w:pPr>
        <w:pStyle w:val="a4"/>
        <w:widowControl w:val="0"/>
        <w:numPr>
          <w:ilvl w:val="2"/>
          <w:numId w:val="20"/>
        </w:numPr>
        <w:autoSpaceDE w:val="0"/>
        <w:autoSpaceDN w:val="0"/>
        <w:spacing w:after="0" w:line="360" w:lineRule="auto"/>
        <w:jc w:val="center"/>
        <w:outlineLvl w:val="2"/>
        <w:rPr>
          <w:rFonts w:ascii="Times New Roman" w:eastAsiaTheme="minorEastAsia" w:hAnsi="Times New Roman" w:cs="Times New Roman"/>
          <w:sz w:val="28"/>
          <w:szCs w:val="28"/>
          <w:lang w:eastAsia="ru-RU"/>
        </w:rPr>
      </w:pPr>
      <w:r w:rsidRPr="00D23A74">
        <w:rPr>
          <w:rFonts w:ascii="Times New Roman" w:eastAsiaTheme="minorEastAsia" w:hAnsi="Times New Roman" w:cs="Times New Roman"/>
          <w:sz w:val="28"/>
          <w:szCs w:val="28"/>
          <w:lang w:eastAsia="ru-RU"/>
        </w:rPr>
        <w:t>Учет объектов нематериальных активов</w:t>
      </w:r>
    </w:p>
    <w:p w:rsidR="00C33FFF" w:rsidRDefault="00AE7923" w:rsidP="00AE7923">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AE7923">
        <w:rPr>
          <w:rFonts w:ascii="Times New Roman" w:eastAsiaTheme="minorEastAsia" w:hAnsi="Times New Roman" w:cs="Times New Roman"/>
          <w:sz w:val="28"/>
          <w:szCs w:val="28"/>
          <w:lang w:eastAsia="ru-RU"/>
        </w:rPr>
        <w:lastRenderedPageBreak/>
        <w:t>Документами учетной политики субъекта учета регулируются следующие положения:</w:t>
      </w:r>
    </w:p>
    <w:p w:rsidR="00AE7923" w:rsidRPr="00AE7923" w:rsidRDefault="00AE7923" w:rsidP="00AE7923">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w:t>
      </w:r>
      <w:r w:rsidRPr="00AE7923">
        <w:rPr>
          <w:rFonts w:ascii="Times New Roman" w:eastAsiaTheme="minorEastAsia" w:hAnsi="Times New Roman" w:cs="Times New Roman"/>
          <w:sz w:val="28"/>
          <w:szCs w:val="28"/>
          <w:lang w:eastAsia="ru-RU"/>
        </w:rPr>
        <w:t>порядок формирования инвентарного номера по объектам нематериальных активов: из скольких знаков состоит номер, какая отражается информация в разрядах инвентарного номера (п. 59 Инструкции N 157н);</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33FFF" w:rsidRPr="00C33FF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C33FFF" w:rsidRPr="00C33FFF">
        <w:rPr>
          <w:rFonts w:ascii="Times New Roman" w:eastAsiaTheme="minorEastAsia" w:hAnsi="Times New Roman" w:cs="Times New Roman"/>
          <w:sz w:val="28"/>
          <w:szCs w:val="28"/>
          <w:lang w:eastAsia="ru-RU"/>
        </w:rPr>
        <w:t>ринятие к учету инвентарных объектов (группы инвентарных объектов) нематериальных активов</w:t>
      </w:r>
      <w:r w:rsidR="00A06A5F">
        <w:rPr>
          <w:rFonts w:ascii="Times New Roman" w:eastAsiaTheme="minorEastAsia" w:hAnsi="Times New Roman" w:cs="Times New Roman"/>
          <w:sz w:val="28"/>
          <w:szCs w:val="28"/>
          <w:lang w:eastAsia="ru-RU"/>
        </w:rPr>
        <w:t>;</w:t>
      </w:r>
    </w:p>
    <w:p w:rsidR="00A06A5F" w:rsidRPr="00A06A5F" w:rsidRDefault="004453F1" w:rsidP="00A06A5F">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C33FFF" w:rsidRPr="00C33FF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w:t>
      </w:r>
      <w:r w:rsidR="00C33FFF" w:rsidRPr="00C33FFF">
        <w:rPr>
          <w:rFonts w:ascii="Times New Roman" w:eastAsiaTheme="minorEastAsia" w:hAnsi="Times New Roman" w:cs="Times New Roman"/>
          <w:sz w:val="28"/>
          <w:szCs w:val="28"/>
          <w:lang w:eastAsia="ru-RU"/>
        </w:rPr>
        <w:t>чет нематериальных активов и прав использования результат</w:t>
      </w:r>
      <w:r w:rsidR="00A06A5F">
        <w:rPr>
          <w:rFonts w:ascii="Times New Roman" w:eastAsiaTheme="minorEastAsia" w:hAnsi="Times New Roman" w:cs="Times New Roman"/>
          <w:sz w:val="28"/>
          <w:szCs w:val="28"/>
          <w:lang w:eastAsia="ru-RU"/>
        </w:rPr>
        <w:t>ов интеллектуальной деятельности;</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120CE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00C33FFF" w:rsidRPr="00C33FFF">
        <w:rPr>
          <w:rFonts w:ascii="Times New Roman" w:eastAsiaTheme="minorEastAsia" w:hAnsi="Times New Roman" w:cs="Times New Roman"/>
          <w:sz w:val="28"/>
          <w:szCs w:val="28"/>
          <w:lang w:eastAsia="ru-RU"/>
        </w:rPr>
        <w:t xml:space="preserve">етод начисления амортизации объекта нематериальных активов (п. 30 приказа № 181н, разд. 2, 6 Методических рекомендаций по применению по применению федерального стандарта бухгалтерского учета государственных финансов </w:t>
      </w:r>
      <w:r w:rsidR="00AE7923">
        <w:rPr>
          <w:rFonts w:ascii="Times New Roman" w:eastAsiaTheme="minorEastAsia" w:hAnsi="Times New Roman" w:cs="Times New Roman"/>
          <w:sz w:val="28"/>
          <w:szCs w:val="28"/>
          <w:lang w:eastAsia="ru-RU"/>
        </w:rPr>
        <w:t>«</w:t>
      </w:r>
      <w:r w:rsidR="00C33FFF" w:rsidRPr="00C33FFF">
        <w:rPr>
          <w:rFonts w:ascii="Times New Roman" w:eastAsiaTheme="minorEastAsia" w:hAnsi="Times New Roman" w:cs="Times New Roman"/>
          <w:sz w:val="28"/>
          <w:szCs w:val="28"/>
          <w:lang w:eastAsia="ru-RU"/>
        </w:rPr>
        <w:t>Нематериальные активы</w:t>
      </w:r>
      <w:r w:rsidR="00AE792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в том числе:</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96AA3">
        <w:rPr>
          <w:rFonts w:ascii="Times New Roman" w:eastAsiaTheme="minorEastAsia" w:hAnsi="Times New Roman" w:cs="Times New Roman"/>
          <w:sz w:val="28"/>
          <w:szCs w:val="28"/>
          <w:lang w:eastAsia="ru-RU"/>
        </w:rPr>
        <w:t>)</w:t>
      </w:r>
      <w:r w:rsidR="00C33FFF" w:rsidRPr="00C33FFF">
        <w:rPr>
          <w:rFonts w:ascii="Times New Roman" w:eastAsiaTheme="minorEastAsia" w:hAnsi="Times New Roman" w:cs="Times New Roman"/>
          <w:sz w:val="28"/>
          <w:szCs w:val="28"/>
          <w:lang w:eastAsia="ru-RU"/>
        </w:rPr>
        <w:t xml:space="preserve"> </w:t>
      </w:r>
      <w:r w:rsidR="00C33FFF" w:rsidRPr="00796AA3">
        <w:rPr>
          <w:rFonts w:ascii="Times New Roman" w:eastAsiaTheme="minorEastAsia" w:hAnsi="Times New Roman" w:cs="Times New Roman"/>
          <w:sz w:val="28"/>
          <w:szCs w:val="28"/>
          <w:lang w:eastAsia="ru-RU"/>
        </w:rPr>
        <w:t>линейный метод</w:t>
      </w:r>
      <w:r w:rsidR="00C33FFF" w:rsidRPr="00C33FFF">
        <w:rPr>
          <w:rFonts w:ascii="Times New Roman" w:eastAsiaTheme="minorEastAsia" w:hAnsi="Times New Roman" w:cs="Times New Roman"/>
          <w:b/>
          <w:sz w:val="28"/>
          <w:szCs w:val="28"/>
          <w:lang w:eastAsia="ru-RU"/>
        </w:rPr>
        <w:t>,</w:t>
      </w:r>
      <w:r w:rsidR="00C33FFF" w:rsidRPr="00C33FFF">
        <w:rPr>
          <w:rFonts w:ascii="Times New Roman" w:eastAsiaTheme="minorEastAsia" w:hAnsi="Times New Roman" w:cs="Times New Roman"/>
          <w:sz w:val="28"/>
          <w:szCs w:val="28"/>
          <w:lang w:eastAsia="ru-RU"/>
        </w:rPr>
        <w:t xml:space="preserve"> который предполагает равномерное начисление постоянной суммы амортизации на протяжении всего срока полезного использования актива;</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96AA3">
        <w:rPr>
          <w:rFonts w:ascii="Times New Roman" w:eastAsiaTheme="minorEastAsia" w:hAnsi="Times New Roman" w:cs="Times New Roman"/>
          <w:sz w:val="28"/>
          <w:szCs w:val="28"/>
          <w:lang w:eastAsia="ru-RU"/>
        </w:rPr>
        <w:t>)</w:t>
      </w:r>
      <w:r w:rsidR="00C33FFF" w:rsidRPr="00C33FFF">
        <w:rPr>
          <w:rFonts w:ascii="Times New Roman" w:eastAsiaTheme="minorEastAsia" w:hAnsi="Times New Roman" w:cs="Times New Roman"/>
          <w:sz w:val="28"/>
          <w:szCs w:val="28"/>
          <w:lang w:eastAsia="ru-RU"/>
        </w:rPr>
        <w:t xml:space="preserve"> </w:t>
      </w:r>
      <w:r w:rsidR="00C33FFF" w:rsidRPr="00796AA3">
        <w:rPr>
          <w:rFonts w:ascii="Times New Roman" w:eastAsiaTheme="minorEastAsia" w:hAnsi="Times New Roman" w:cs="Times New Roman"/>
          <w:sz w:val="28"/>
          <w:szCs w:val="28"/>
          <w:lang w:eastAsia="ru-RU"/>
        </w:rPr>
        <w:t>метод уменьшаемого остатка</w:t>
      </w:r>
      <w:r w:rsidR="00C33FFF" w:rsidRPr="00C33FFF">
        <w:rPr>
          <w:rFonts w:ascii="Times New Roman" w:eastAsiaTheme="minorEastAsia" w:hAnsi="Times New Roman" w:cs="Times New Roman"/>
          <w:sz w:val="28"/>
          <w:szCs w:val="28"/>
          <w:lang w:eastAsia="ru-RU"/>
        </w:rPr>
        <w:t>, при котором сумма амортизации определяется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не выше 3, используемого субъектом учета и установленного им в соответствии с его учетной политикой;</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96AA3">
        <w:rPr>
          <w:rFonts w:ascii="Times New Roman" w:eastAsiaTheme="minorEastAsia" w:hAnsi="Times New Roman" w:cs="Times New Roman"/>
          <w:sz w:val="28"/>
          <w:szCs w:val="28"/>
          <w:lang w:eastAsia="ru-RU"/>
        </w:rPr>
        <w:t>)</w:t>
      </w:r>
      <w:r w:rsidR="00C33FFF" w:rsidRPr="00C33FFF">
        <w:rPr>
          <w:rFonts w:ascii="Times New Roman" w:eastAsiaTheme="minorEastAsia" w:hAnsi="Times New Roman" w:cs="Times New Roman"/>
          <w:sz w:val="28"/>
          <w:szCs w:val="28"/>
          <w:lang w:eastAsia="ru-RU"/>
        </w:rPr>
        <w:t xml:space="preserve"> </w:t>
      </w:r>
      <w:r w:rsidR="00C33FFF" w:rsidRPr="00796AA3">
        <w:rPr>
          <w:rFonts w:ascii="Times New Roman" w:eastAsiaTheme="minorEastAsia" w:hAnsi="Times New Roman" w:cs="Times New Roman"/>
          <w:sz w:val="28"/>
          <w:szCs w:val="28"/>
          <w:lang w:eastAsia="ru-RU"/>
        </w:rPr>
        <w:t>пропорционально объему продукции</w:t>
      </w:r>
      <w:r w:rsidR="00C33FFF" w:rsidRPr="00C33FFF">
        <w:rPr>
          <w:rFonts w:ascii="Times New Roman" w:eastAsiaTheme="minorEastAsia" w:hAnsi="Times New Roman" w:cs="Times New Roman"/>
          <w:sz w:val="28"/>
          <w:szCs w:val="28"/>
          <w:lang w:eastAsia="ru-RU"/>
        </w:rPr>
        <w:t>, который заключается в начислении суммы амортизации, основанной на ожидаемом использовании или ожид</w:t>
      </w:r>
      <w:r w:rsidR="00D23A74">
        <w:rPr>
          <w:rFonts w:ascii="Times New Roman" w:eastAsiaTheme="minorEastAsia" w:hAnsi="Times New Roman" w:cs="Times New Roman"/>
          <w:sz w:val="28"/>
          <w:szCs w:val="28"/>
          <w:lang w:eastAsia="ru-RU"/>
        </w:rPr>
        <w:t>аемой производительности актива;</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C33FFF" w:rsidRPr="00C33FF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C33FFF" w:rsidRPr="00C33FFF">
        <w:rPr>
          <w:rFonts w:ascii="Times New Roman" w:eastAsiaTheme="minorEastAsia" w:hAnsi="Times New Roman" w:cs="Times New Roman"/>
          <w:sz w:val="28"/>
          <w:szCs w:val="28"/>
          <w:lang w:eastAsia="ru-RU"/>
        </w:rPr>
        <w:t>орядок определения сроков полезного использования нематериальных активов (п. 60 Инструкции № 157н, разд. 2 Методических рекомендаций по применению федерального стандарта бухгалтерского учета государственных фи</w:t>
      </w:r>
      <w:r w:rsidR="00557720">
        <w:rPr>
          <w:rFonts w:ascii="Times New Roman" w:eastAsiaTheme="minorEastAsia" w:hAnsi="Times New Roman" w:cs="Times New Roman"/>
          <w:sz w:val="28"/>
          <w:szCs w:val="28"/>
          <w:lang w:eastAsia="ru-RU"/>
        </w:rPr>
        <w:t>нансов «Нематериальные активы»);</w:t>
      </w:r>
    </w:p>
    <w:p w:rsidR="00C33FFF" w:rsidRPr="00C33FFF" w:rsidRDefault="004453F1"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C33FFF" w:rsidRPr="00C33FF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C33FFF" w:rsidRPr="00C33FFF">
        <w:rPr>
          <w:rFonts w:ascii="Times New Roman" w:eastAsiaTheme="minorEastAsia" w:hAnsi="Times New Roman" w:cs="Times New Roman"/>
          <w:sz w:val="28"/>
          <w:szCs w:val="28"/>
          <w:lang w:eastAsia="ru-RU"/>
        </w:rPr>
        <w:t xml:space="preserve">орядок применения первичных учетных документов (в том числе электронных) как унифицированных форм, так и самостоятельно </w:t>
      </w:r>
      <w:r w:rsidR="00C33FFF" w:rsidRPr="00C33FFF">
        <w:rPr>
          <w:rFonts w:ascii="Times New Roman" w:eastAsiaTheme="minorEastAsia" w:hAnsi="Times New Roman" w:cs="Times New Roman"/>
          <w:sz w:val="28"/>
          <w:szCs w:val="28"/>
          <w:lang w:eastAsia="ru-RU"/>
        </w:rPr>
        <w:lastRenderedPageBreak/>
        <w:t>разработанных под конкретные виды хозяйственных операций (п.2 Методических рекомендаций по применению федерального стандарта бухгалтерского учета государственных финансов «Нематериальные активы»).</w:t>
      </w:r>
    </w:p>
    <w:p w:rsidR="00450CA6" w:rsidRDefault="00450CA6" w:rsidP="00496032">
      <w:pPr>
        <w:widowControl w:val="0"/>
        <w:autoSpaceDE w:val="0"/>
        <w:autoSpaceDN w:val="0"/>
        <w:spacing w:after="0" w:line="360" w:lineRule="auto"/>
        <w:ind w:firstLine="567"/>
        <w:jc w:val="center"/>
        <w:outlineLvl w:val="2"/>
        <w:rPr>
          <w:rFonts w:ascii="Times New Roman" w:eastAsiaTheme="minorEastAsia" w:hAnsi="Times New Roman" w:cs="Times New Roman"/>
          <w:b/>
          <w:sz w:val="28"/>
          <w:szCs w:val="28"/>
          <w:lang w:eastAsia="ru-RU"/>
        </w:rPr>
      </w:pPr>
    </w:p>
    <w:p w:rsidR="00C33FFF" w:rsidRPr="00381D55" w:rsidRDefault="00C33FFF" w:rsidP="00D70DDE">
      <w:pPr>
        <w:pStyle w:val="a4"/>
        <w:widowControl w:val="0"/>
        <w:numPr>
          <w:ilvl w:val="2"/>
          <w:numId w:val="20"/>
        </w:numPr>
        <w:autoSpaceDE w:val="0"/>
        <w:autoSpaceDN w:val="0"/>
        <w:spacing w:after="0" w:line="360" w:lineRule="auto"/>
        <w:jc w:val="center"/>
        <w:outlineLvl w:val="2"/>
        <w:rPr>
          <w:rFonts w:ascii="Times New Roman" w:eastAsiaTheme="minorEastAsia" w:hAnsi="Times New Roman" w:cs="Times New Roman"/>
          <w:sz w:val="28"/>
          <w:szCs w:val="28"/>
          <w:lang w:eastAsia="ru-RU"/>
        </w:rPr>
      </w:pPr>
      <w:r w:rsidRPr="00381D55">
        <w:rPr>
          <w:rFonts w:ascii="Times New Roman" w:eastAsiaTheme="minorEastAsia" w:hAnsi="Times New Roman" w:cs="Times New Roman"/>
          <w:sz w:val="28"/>
          <w:szCs w:val="28"/>
          <w:lang w:eastAsia="ru-RU"/>
        </w:rPr>
        <w:t>Учет материальных запасов</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Положениями учетной политики необходимо закрепить:</w:t>
      </w:r>
    </w:p>
    <w:p w:rsidR="00D70DDE"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70DDE">
        <w:rPr>
          <w:rFonts w:ascii="Times New Roman" w:eastAsiaTheme="minorEastAsia" w:hAnsi="Times New Roman" w:cs="Times New Roman"/>
          <w:sz w:val="28"/>
          <w:szCs w:val="28"/>
          <w:lang w:eastAsia="ru-RU"/>
        </w:rPr>
        <w:t>а)</w:t>
      </w:r>
      <w:r w:rsidR="00C33FFF" w:rsidRPr="00C33FFF">
        <w:rPr>
          <w:rFonts w:ascii="Times New Roman" w:eastAsiaTheme="minorEastAsia" w:hAnsi="Times New Roman" w:cs="Times New Roman"/>
          <w:b/>
          <w:sz w:val="28"/>
          <w:szCs w:val="28"/>
          <w:lang w:eastAsia="ru-RU"/>
        </w:rPr>
        <w:t xml:space="preserve"> </w:t>
      </w:r>
      <w:r w:rsidR="00C33FFF" w:rsidRPr="00D70DDE">
        <w:rPr>
          <w:rFonts w:ascii="Times New Roman" w:eastAsiaTheme="minorEastAsia" w:hAnsi="Times New Roman" w:cs="Times New Roman"/>
          <w:sz w:val="28"/>
          <w:szCs w:val="28"/>
          <w:lang w:eastAsia="ru-RU"/>
        </w:rPr>
        <w:t>Единицу бухгалтерского учета запасов (п.8 приказа 256н «Запасы»).</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В учетной политике учреждения необходимо закрепить, какая единица бухгалтерского учета используется для тех или иных видов (групп) запасов (например: номенклатурная (реестровая) единица - тонна, килограмм, штука, пачка, метр и т.п.; однородная (реест</w:t>
      </w:r>
      <w:r w:rsidR="00557720">
        <w:rPr>
          <w:rFonts w:ascii="Times New Roman" w:eastAsiaTheme="minorEastAsia" w:hAnsi="Times New Roman" w:cs="Times New Roman"/>
          <w:sz w:val="28"/>
          <w:szCs w:val="28"/>
          <w:lang w:eastAsia="ru-RU"/>
        </w:rPr>
        <w:t>ровая) группа запасов - партия);</w:t>
      </w:r>
    </w:p>
    <w:p w:rsidR="00C33FFF" w:rsidRPr="00D70DDE"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33FFF" w:rsidRPr="00C33FFF">
        <w:rPr>
          <w:rFonts w:ascii="Times New Roman" w:eastAsiaTheme="minorEastAsia" w:hAnsi="Times New Roman" w:cs="Times New Roman"/>
          <w:sz w:val="28"/>
          <w:szCs w:val="28"/>
          <w:lang w:eastAsia="ru-RU"/>
        </w:rPr>
        <w:t xml:space="preserve"> </w:t>
      </w:r>
      <w:r w:rsidR="00C33FFF" w:rsidRPr="00D70DDE">
        <w:rPr>
          <w:rFonts w:ascii="Times New Roman" w:eastAsiaTheme="minorEastAsia" w:hAnsi="Times New Roman" w:cs="Times New Roman"/>
          <w:sz w:val="28"/>
          <w:szCs w:val="28"/>
          <w:lang w:eastAsia="ru-RU"/>
        </w:rPr>
        <w:t>Порядок группировки материальных запасов в целях обеспечения их аналитического (управленческого) учет</w:t>
      </w:r>
      <w:r w:rsidR="00557720">
        <w:rPr>
          <w:rFonts w:ascii="Times New Roman" w:eastAsiaTheme="minorEastAsia" w:hAnsi="Times New Roman" w:cs="Times New Roman"/>
          <w:sz w:val="28"/>
          <w:szCs w:val="28"/>
          <w:lang w:eastAsia="ru-RU"/>
        </w:rPr>
        <w:t>а (п. 12 приказа 256н «Запасы»);</w:t>
      </w:r>
    </w:p>
    <w:p w:rsidR="00C33FFF" w:rsidRPr="00D70DDE"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70DDE">
        <w:rPr>
          <w:rFonts w:ascii="Times New Roman" w:eastAsiaTheme="minorEastAsia" w:hAnsi="Times New Roman" w:cs="Times New Roman"/>
          <w:sz w:val="28"/>
          <w:szCs w:val="28"/>
          <w:lang w:eastAsia="ru-RU"/>
        </w:rPr>
        <w:t>в)</w:t>
      </w:r>
      <w:r w:rsidR="00C33FFF" w:rsidRPr="00D70DDE">
        <w:rPr>
          <w:rFonts w:ascii="Times New Roman" w:eastAsiaTheme="minorEastAsia" w:hAnsi="Times New Roman" w:cs="Times New Roman"/>
          <w:sz w:val="28"/>
          <w:szCs w:val="28"/>
          <w:lang w:eastAsia="ru-RU"/>
        </w:rPr>
        <w:t xml:space="preserve"> Порядок учета материальных запасов, находящихся в пу</w:t>
      </w:r>
      <w:r w:rsidR="00557720">
        <w:rPr>
          <w:rFonts w:ascii="Times New Roman" w:eastAsiaTheme="minorEastAsia" w:hAnsi="Times New Roman" w:cs="Times New Roman"/>
          <w:sz w:val="28"/>
          <w:szCs w:val="28"/>
          <w:lang w:eastAsia="ru-RU"/>
        </w:rPr>
        <w:t>ти (п.18 приказа 256н «Запасы»);</w:t>
      </w:r>
    </w:p>
    <w:p w:rsidR="00D70DDE" w:rsidRPr="00D70DDE"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70DDE">
        <w:rPr>
          <w:rFonts w:ascii="Times New Roman" w:eastAsiaTheme="minorEastAsia" w:hAnsi="Times New Roman" w:cs="Times New Roman"/>
          <w:sz w:val="28"/>
          <w:szCs w:val="28"/>
          <w:lang w:eastAsia="ru-RU"/>
        </w:rPr>
        <w:t>г)</w:t>
      </w:r>
      <w:r w:rsidR="00C33FFF" w:rsidRPr="00D70DDE">
        <w:rPr>
          <w:rFonts w:ascii="Times New Roman" w:eastAsiaTheme="minorEastAsia" w:hAnsi="Times New Roman" w:cs="Times New Roman"/>
          <w:sz w:val="28"/>
          <w:szCs w:val="28"/>
          <w:lang w:eastAsia="ru-RU"/>
        </w:rPr>
        <w:t xml:space="preserve"> Способы выбытия (отпуска) материальных запасов.</w:t>
      </w:r>
    </w:p>
    <w:p w:rsidR="00C33FFF" w:rsidRPr="00C33FFF" w:rsidRDefault="00450CA6"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Пунктом</w:t>
      </w:r>
      <w:r w:rsidR="00C33FFF" w:rsidRPr="00C33FFF">
        <w:rPr>
          <w:rFonts w:ascii="Times New Roman" w:eastAsiaTheme="minorEastAsia" w:hAnsi="Times New Roman" w:cs="Times New Roman"/>
          <w:sz w:val="28"/>
          <w:szCs w:val="28"/>
          <w:lang w:eastAsia="ru-RU"/>
        </w:rPr>
        <w:t xml:space="preserve"> 108 Инструкции № 157н предусмотрено два способа выбытия (отпуска) материальных запасов:</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 по фактической стоимости каждой единицы;</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 п</w:t>
      </w:r>
      <w:r w:rsidR="00557720">
        <w:rPr>
          <w:rFonts w:ascii="Times New Roman" w:eastAsiaTheme="minorEastAsia" w:hAnsi="Times New Roman" w:cs="Times New Roman"/>
          <w:sz w:val="28"/>
          <w:szCs w:val="28"/>
          <w:lang w:eastAsia="ru-RU"/>
        </w:rPr>
        <w:t>о средней фактической стоимости;</w:t>
      </w:r>
    </w:p>
    <w:p w:rsidR="00C33FFF" w:rsidRPr="00D70DDE"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70DDE">
        <w:rPr>
          <w:rFonts w:ascii="Times New Roman" w:eastAsiaTheme="minorEastAsia" w:hAnsi="Times New Roman" w:cs="Times New Roman"/>
          <w:sz w:val="28"/>
          <w:szCs w:val="28"/>
          <w:lang w:eastAsia="ru-RU"/>
        </w:rPr>
        <w:t>д)</w:t>
      </w:r>
      <w:r w:rsidR="00C33FFF" w:rsidRPr="00D70DDE">
        <w:rPr>
          <w:rFonts w:ascii="Times New Roman" w:eastAsiaTheme="minorEastAsia" w:hAnsi="Times New Roman" w:cs="Times New Roman"/>
          <w:sz w:val="28"/>
          <w:szCs w:val="28"/>
          <w:lang w:eastAsia="ru-RU"/>
        </w:rPr>
        <w:t xml:space="preserve"> Порядок учета материальных запасов, осуществляемых в соответствии с решением о централизации закупочной деятельности (п.19 приказа 256н «Запасы»).</w:t>
      </w:r>
    </w:p>
    <w:p w:rsidR="00450CA6" w:rsidRPr="00450CA6" w:rsidRDefault="00450CA6"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450CA6">
        <w:rPr>
          <w:rFonts w:ascii="Times New Roman" w:eastAsiaTheme="minorEastAsia" w:hAnsi="Times New Roman" w:cs="Times New Roman"/>
          <w:sz w:val="28"/>
          <w:szCs w:val="28"/>
          <w:lang w:eastAsia="ru-RU"/>
        </w:rPr>
        <w:t xml:space="preserve">Субъекты учета, осуществляющие в соответствии с решением о централизации закупочной деятельности, принятым в порядке, установленном законодательством в сфере закупок товаров, работ, услуг отдельными видами юридических лиц, функции и полномочия по закупке материальных запасов для нужд других организаций бюджетной сферы (фактических получателей закупаемых материальных запасов), расходы по доставке до центральных (производственных) складов (баз) и (или) грузополучателей согласно </w:t>
      </w:r>
      <w:r w:rsidRPr="00450CA6">
        <w:rPr>
          <w:rFonts w:ascii="Times New Roman" w:eastAsiaTheme="minorEastAsia" w:hAnsi="Times New Roman" w:cs="Times New Roman"/>
          <w:sz w:val="28"/>
          <w:szCs w:val="28"/>
          <w:lang w:eastAsia="ru-RU"/>
        </w:rPr>
        <w:lastRenderedPageBreak/>
        <w:t>установленной ими учетной политике не включаются в фактически произведенные вложения (первоначальную стоимость) приобретаемых материальных запасов, и отражаются в составе расходов, относимых на финансовый результат текущего п</w:t>
      </w:r>
      <w:r w:rsidR="00557720">
        <w:rPr>
          <w:rFonts w:ascii="Times New Roman" w:eastAsiaTheme="minorEastAsia" w:hAnsi="Times New Roman" w:cs="Times New Roman"/>
          <w:sz w:val="28"/>
          <w:szCs w:val="28"/>
          <w:lang w:eastAsia="ru-RU"/>
        </w:rPr>
        <w:t>ериода;</w:t>
      </w:r>
    </w:p>
    <w:p w:rsidR="00C33FFF" w:rsidRPr="00C33FFF"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70DDE">
        <w:rPr>
          <w:rFonts w:ascii="Times New Roman" w:eastAsiaTheme="minorEastAsia" w:hAnsi="Times New Roman" w:cs="Times New Roman"/>
          <w:sz w:val="28"/>
          <w:szCs w:val="28"/>
          <w:lang w:eastAsia="ru-RU"/>
        </w:rPr>
        <w:t>е)</w:t>
      </w:r>
      <w:r w:rsidR="00C33FFF" w:rsidRPr="00D70DDE">
        <w:rPr>
          <w:rFonts w:ascii="Times New Roman" w:eastAsiaTheme="minorEastAsia" w:hAnsi="Times New Roman" w:cs="Times New Roman"/>
          <w:sz w:val="28"/>
          <w:szCs w:val="28"/>
          <w:lang w:eastAsia="ru-RU"/>
        </w:rPr>
        <w:t xml:space="preserve"> Порядок формирования затрат на производство материальных запасо</w:t>
      </w:r>
      <w:r>
        <w:rPr>
          <w:rFonts w:ascii="Times New Roman" w:eastAsiaTheme="minorEastAsia" w:hAnsi="Times New Roman" w:cs="Times New Roman"/>
          <w:sz w:val="28"/>
          <w:szCs w:val="28"/>
          <w:lang w:eastAsia="ru-RU"/>
        </w:rPr>
        <w:t>в (п. 20 приказа 256н «Запасы»), в том числе</w:t>
      </w:r>
      <w:r w:rsidR="00C33FFF" w:rsidRPr="00C33FFF">
        <w:rPr>
          <w:rFonts w:ascii="Times New Roman" w:eastAsiaTheme="minorEastAsia" w:hAnsi="Times New Roman" w:cs="Times New Roman"/>
          <w:sz w:val="28"/>
          <w:szCs w:val="28"/>
          <w:lang w:eastAsia="ru-RU"/>
        </w:rPr>
        <w:t xml:space="preserve"> необходимо установить перечень расходов, которые относятся к прямым и накладным расходам, а также способы (методы) распределения накладных расходов.</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При выборе способа распределения накладных расходов стоит руководствоваться отраслевыми инструкциями по планированию, учету и калькули</w:t>
      </w:r>
      <w:r w:rsidR="00557720">
        <w:rPr>
          <w:rFonts w:ascii="Times New Roman" w:eastAsiaTheme="minorEastAsia" w:hAnsi="Times New Roman" w:cs="Times New Roman"/>
          <w:sz w:val="28"/>
          <w:szCs w:val="28"/>
          <w:lang w:eastAsia="ru-RU"/>
        </w:rPr>
        <w:t>рованию себестоимости продукции;</w:t>
      </w:r>
    </w:p>
    <w:p w:rsidR="00C33FFF" w:rsidRPr="00D70DDE" w:rsidRDefault="00D70DDE"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D70DDE">
        <w:rPr>
          <w:rFonts w:ascii="Times New Roman" w:eastAsiaTheme="minorEastAsia" w:hAnsi="Times New Roman" w:cs="Times New Roman"/>
          <w:sz w:val="28"/>
          <w:szCs w:val="28"/>
          <w:lang w:eastAsia="ru-RU"/>
        </w:rPr>
        <w:t>ж)</w:t>
      </w:r>
      <w:r w:rsidR="00C33FFF" w:rsidRPr="00D70DDE">
        <w:rPr>
          <w:rFonts w:ascii="Times New Roman" w:eastAsiaTheme="minorEastAsia" w:hAnsi="Times New Roman" w:cs="Times New Roman"/>
          <w:sz w:val="28"/>
          <w:szCs w:val="28"/>
          <w:lang w:eastAsia="ru-RU"/>
        </w:rPr>
        <w:t xml:space="preserve"> Особенности оценки незавершенного производства на отчетную дату в сумме затрат, связанных с производством продукции (п.33 приказа 256н «Запасы»).</w:t>
      </w:r>
    </w:p>
    <w:p w:rsidR="00D70DDE" w:rsidRDefault="00D70DDE" w:rsidP="00496032">
      <w:pPr>
        <w:widowControl w:val="0"/>
        <w:autoSpaceDE w:val="0"/>
        <w:autoSpaceDN w:val="0"/>
        <w:spacing w:after="0" w:line="360" w:lineRule="auto"/>
        <w:ind w:firstLine="567"/>
        <w:jc w:val="center"/>
        <w:outlineLvl w:val="2"/>
        <w:rPr>
          <w:rFonts w:ascii="Times New Roman" w:eastAsiaTheme="minorEastAsia" w:hAnsi="Times New Roman" w:cs="Times New Roman"/>
          <w:b/>
          <w:sz w:val="28"/>
          <w:szCs w:val="28"/>
          <w:lang w:eastAsia="ru-RU"/>
        </w:rPr>
      </w:pPr>
    </w:p>
    <w:p w:rsidR="00C33FFF" w:rsidRPr="00381D55" w:rsidRDefault="00C33FFF" w:rsidP="008B47AD">
      <w:pPr>
        <w:pStyle w:val="a4"/>
        <w:widowControl w:val="0"/>
        <w:numPr>
          <w:ilvl w:val="2"/>
          <w:numId w:val="20"/>
        </w:numPr>
        <w:autoSpaceDE w:val="0"/>
        <w:autoSpaceDN w:val="0"/>
        <w:spacing w:after="0" w:line="360" w:lineRule="auto"/>
        <w:jc w:val="center"/>
        <w:outlineLvl w:val="2"/>
        <w:rPr>
          <w:rFonts w:ascii="Times New Roman" w:eastAsiaTheme="minorEastAsia" w:hAnsi="Times New Roman" w:cs="Times New Roman"/>
          <w:sz w:val="28"/>
          <w:szCs w:val="28"/>
          <w:lang w:eastAsia="ru-RU"/>
        </w:rPr>
      </w:pPr>
      <w:r w:rsidRPr="00381D55">
        <w:rPr>
          <w:rFonts w:ascii="Times New Roman" w:eastAsiaTheme="minorEastAsia" w:hAnsi="Times New Roman" w:cs="Times New Roman"/>
          <w:sz w:val="28"/>
          <w:szCs w:val="28"/>
          <w:lang w:eastAsia="ru-RU"/>
        </w:rPr>
        <w:t>Учет непроизведенных актив</w:t>
      </w:r>
      <w:r w:rsidR="00D70DDE" w:rsidRPr="00381D55">
        <w:rPr>
          <w:rFonts w:ascii="Times New Roman" w:eastAsiaTheme="minorEastAsia" w:hAnsi="Times New Roman" w:cs="Times New Roman"/>
          <w:sz w:val="28"/>
          <w:szCs w:val="28"/>
          <w:lang w:eastAsia="ru-RU"/>
        </w:rPr>
        <w:t>ов</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Учетной политикой необходимо определить структуру кодовых обозначений инвентарного номера объекта непроизведенных активов.</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Согласно п. 7 приказа № 34н объекты непроизведенных активов, не приносящие учреждению экономических выгод, не имеющие полезного потенциала, в отношении которых в дальнейшем не предусматривается получение экономических выгод, подлежат учету на забалансовых счетах, предусмотренных для этих целей учетной политикой.</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r w:rsidRPr="00C33FFF">
        <w:rPr>
          <w:rFonts w:ascii="Times New Roman" w:eastAsiaTheme="minorEastAsia" w:hAnsi="Times New Roman" w:cs="Times New Roman"/>
          <w:sz w:val="28"/>
          <w:szCs w:val="28"/>
          <w:lang w:eastAsia="ru-RU"/>
        </w:rPr>
        <w:t>Учетной политикой можно закрепить, что указанные объекты подлежат учету на забалансовом счете 02 (с указанием дополнительного аналитического кода), либо по согласованию с учредителем включить в рабочий план счетов новый забалансовый счет.</w:t>
      </w:r>
    </w:p>
    <w:p w:rsidR="00C33FFF" w:rsidRPr="00C33FFF" w:rsidRDefault="00C33FFF" w:rsidP="00496032">
      <w:pPr>
        <w:widowControl w:val="0"/>
        <w:autoSpaceDE w:val="0"/>
        <w:autoSpaceDN w:val="0"/>
        <w:spacing w:after="0" w:line="360" w:lineRule="auto"/>
        <w:ind w:firstLine="567"/>
        <w:jc w:val="both"/>
        <w:outlineLvl w:val="2"/>
        <w:rPr>
          <w:rFonts w:ascii="Times New Roman" w:eastAsiaTheme="minorEastAsia" w:hAnsi="Times New Roman" w:cs="Times New Roman"/>
          <w:sz w:val="28"/>
          <w:szCs w:val="28"/>
          <w:lang w:eastAsia="ru-RU"/>
        </w:rPr>
      </w:pPr>
    </w:p>
    <w:p w:rsidR="00381D55" w:rsidRPr="00C33FFF" w:rsidRDefault="00381D55" w:rsidP="00496032">
      <w:pPr>
        <w:autoSpaceDE w:val="0"/>
        <w:autoSpaceDN w:val="0"/>
        <w:adjustRightInd w:val="0"/>
        <w:spacing w:after="0" w:line="360" w:lineRule="auto"/>
        <w:ind w:firstLine="567"/>
        <w:rPr>
          <w:rFonts w:ascii="Times New Roman" w:hAnsi="Times New Roman" w:cs="Times New Roman"/>
          <w:b/>
          <w:iCs/>
          <w:sz w:val="28"/>
          <w:szCs w:val="28"/>
        </w:rPr>
      </w:pPr>
    </w:p>
    <w:p w:rsidR="00C33FFF" w:rsidRPr="00381D55" w:rsidRDefault="004C46A2" w:rsidP="00496032">
      <w:pPr>
        <w:autoSpaceDE w:val="0"/>
        <w:autoSpaceDN w:val="0"/>
        <w:adjustRightInd w:val="0"/>
        <w:spacing w:after="0" w:line="360" w:lineRule="auto"/>
        <w:ind w:firstLine="567"/>
        <w:jc w:val="center"/>
        <w:rPr>
          <w:rFonts w:ascii="Times New Roman" w:hAnsi="Times New Roman" w:cs="Times New Roman"/>
          <w:iCs/>
          <w:sz w:val="28"/>
          <w:szCs w:val="28"/>
        </w:rPr>
      </w:pPr>
      <w:r w:rsidRPr="00381D55">
        <w:rPr>
          <w:rFonts w:ascii="Times New Roman" w:hAnsi="Times New Roman" w:cs="Times New Roman"/>
          <w:iCs/>
          <w:sz w:val="28"/>
          <w:szCs w:val="28"/>
        </w:rPr>
        <w:t>3.2.</w:t>
      </w:r>
      <w:r w:rsidR="00C33FFF" w:rsidRPr="00381D55">
        <w:rPr>
          <w:rFonts w:ascii="Times New Roman" w:hAnsi="Times New Roman" w:cs="Times New Roman"/>
          <w:iCs/>
          <w:sz w:val="28"/>
          <w:szCs w:val="28"/>
        </w:rPr>
        <w:t xml:space="preserve"> Особенности учета финансовых активов</w:t>
      </w:r>
    </w:p>
    <w:p w:rsidR="00A33464" w:rsidRDefault="00A33464" w:rsidP="00496032">
      <w:pPr>
        <w:autoSpaceDE w:val="0"/>
        <w:autoSpaceDN w:val="0"/>
        <w:adjustRightInd w:val="0"/>
        <w:spacing w:after="0" w:line="360" w:lineRule="auto"/>
        <w:ind w:firstLine="567"/>
        <w:rPr>
          <w:rFonts w:ascii="Times New Roman" w:hAnsi="Times New Roman" w:cs="Times New Roman"/>
          <w:iCs/>
          <w:sz w:val="28"/>
          <w:szCs w:val="28"/>
        </w:rPr>
      </w:pPr>
      <w:r w:rsidRPr="00A33464">
        <w:rPr>
          <w:rFonts w:ascii="Times New Roman" w:hAnsi="Times New Roman" w:cs="Times New Roman"/>
          <w:iCs/>
          <w:sz w:val="28"/>
          <w:szCs w:val="28"/>
        </w:rPr>
        <w:lastRenderedPageBreak/>
        <w:t>Положениями учетной политики необходимо закрепить:</w:t>
      </w:r>
    </w:p>
    <w:p w:rsidR="00C33FFF" w:rsidRPr="00C33FFF" w:rsidRDefault="008B47AD" w:rsidP="00A33464">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а)</w:t>
      </w:r>
      <w:r w:rsidR="00C33FFF" w:rsidRPr="00C33FFF">
        <w:rPr>
          <w:rFonts w:ascii="Times New Roman" w:hAnsi="Times New Roman" w:cs="Times New Roman"/>
          <w:iCs/>
          <w:sz w:val="28"/>
          <w:szCs w:val="28"/>
        </w:rPr>
        <w:t xml:space="preserve"> Учет денежных средств</w:t>
      </w:r>
      <w:r w:rsidR="00A33464">
        <w:rPr>
          <w:rFonts w:ascii="Times New Roman" w:hAnsi="Times New Roman" w:cs="Times New Roman"/>
          <w:iCs/>
          <w:sz w:val="28"/>
          <w:szCs w:val="28"/>
        </w:rPr>
        <w:t>, в том числе операции с наличными и бе</w:t>
      </w:r>
      <w:r w:rsidR="00381D55">
        <w:rPr>
          <w:rFonts w:ascii="Times New Roman" w:hAnsi="Times New Roman" w:cs="Times New Roman"/>
          <w:iCs/>
          <w:sz w:val="28"/>
          <w:szCs w:val="28"/>
        </w:rPr>
        <w:t>зналичными денежными средствами;</w:t>
      </w:r>
    </w:p>
    <w:p w:rsidR="00C33FFF" w:rsidRDefault="008B47AD" w:rsidP="00496032">
      <w:pPr>
        <w:autoSpaceDE w:val="0"/>
        <w:autoSpaceDN w:val="0"/>
        <w:adjustRightInd w:val="0"/>
        <w:spacing w:after="0" w:line="360" w:lineRule="auto"/>
        <w:ind w:firstLine="567"/>
        <w:rPr>
          <w:rFonts w:ascii="Times New Roman" w:hAnsi="Times New Roman" w:cs="Times New Roman"/>
          <w:iCs/>
          <w:sz w:val="28"/>
          <w:szCs w:val="28"/>
        </w:rPr>
      </w:pPr>
      <w:r>
        <w:rPr>
          <w:rFonts w:ascii="Times New Roman" w:hAnsi="Times New Roman" w:cs="Times New Roman"/>
          <w:iCs/>
          <w:sz w:val="28"/>
          <w:szCs w:val="28"/>
        </w:rPr>
        <w:t>б)</w:t>
      </w:r>
      <w:r w:rsidR="00C33FFF" w:rsidRPr="00C33FFF">
        <w:rPr>
          <w:rFonts w:ascii="Times New Roman" w:hAnsi="Times New Roman" w:cs="Times New Roman"/>
          <w:iCs/>
          <w:sz w:val="28"/>
          <w:szCs w:val="28"/>
        </w:rPr>
        <w:t xml:space="preserve"> Учет денежных документов</w:t>
      </w:r>
      <w:r w:rsidR="00A33464">
        <w:rPr>
          <w:rFonts w:ascii="Times New Roman" w:hAnsi="Times New Roman" w:cs="Times New Roman"/>
          <w:iCs/>
          <w:sz w:val="28"/>
          <w:szCs w:val="28"/>
        </w:rPr>
        <w:t>, в том числе:</w:t>
      </w:r>
    </w:p>
    <w:p w:rsidR="00A33464" w:rsidRDefault="00A33464" w:rsidP="00496032">
      <w:pPr>
        <w:autoSpaceDE w:val="0"/>
        <w:autoSpaceDN w:val="0"/>
        <w:adjustRightInd w:val="0"/>
        <w:spacing w:after="0" w:line="360" w:lineRule="auto"/>
        <w:ind w:firstLine="567"/>
        <w:rPr>
          <w:rFonts w:ascii="Times New Roman" w:hAnsi="Times New Roman" w:cs="Times New Roman"/>
          <w:iCs/>
          <w:sz w:val="28"/>
          <w:szCs w:val="28"/>
        </w:rPr>
      </w:pPr>
      <w:r>
        <w:rPr>
          <w:rFonts w:ascii="Times New Roman" w:hAnsi="Times New Roman" w:cs="Times New Roman"/>
          <w:iCs/>
          <w:sz w:val="28"/>
          <w:szCs w:val="28"/>
        </w:rPr>
        <w:t>1) состав денежных документов;</w:t>
      </w:r>
    </w:p>
    <w:p w:rsidR="00A33464" w:rsidRPr="00C33FFF" w:rsidRDefault="00A33464" w:rsidP="00496032">
      <w:pPr>
        <w:autoSpaceDE w:val="0"/>
        <w:autoSpaceDN w:val="0"/>
        <w:adjustRightInd w:val="0"/>
        <w:spacing w:after="0" w:line="360" w:lineRule="auto"/>
        <w:ind w:firstLine="567"/>
        <w:rPr>
          <w:rFonts w:ascii="Times New Roman" w:hAnsi="Times New Roman" w:cs="Times New Roman"/>
          <w:iCs/>
          <w:sz w:val="28"/>
          <w:szCs w:val="28"/>
        </w:rPr>
      </w:pPr>
      <w:r>
        <w:rPr>
          <w:rFonts w:ascii="Times New Roman" w:hAnsi="Times New Roman" w:cs="Times New Roman"/>
          <w:iCs/>
          <w:sz w:val="28"/>
          <w:szCs w:val="28"/>
        </w:rPr>
        <w:t>2) поряд</w:t>
      </w:r>
      <w:r w:rsidR="00381D55">
        <w:rPr>
          <w:rFonts w:ascii="Times New Roman" w:hAnsi="Times New Roman" w:cs="Times New Roman"/>
          <w:iCs/>
          <w:sz w:val="28"/>
          <w:szCs w:val="28"/>
        </w:rPr>
        <w:t>ок списания денежных документов;</w:t>
      </w:r>
    </w:p>
    <w:p w:rsidR="00C33FFF" w:rsidRDefault="008B47AD" w:rsidP="00496032">
      <w:pPr>
        <w:autoSpaceDE w:val="0"/>
        <w:autoSpaceDN w:val="0"/>
        <w:adjustRightInd w:val="0"/>
        <w:spacing w:after="0" w:line="360" w:lineRule="auto"/>
        <w:ind w:firstLine="567"/>
        <w:rPr>
          <w:rFonts w:ascii="Times New Roman" w:hAnsi="Times New Roman" w:cs="Times New Roman"/>
          <w:iCs/>
          <w:sz w:val="28"/>
          <w:szCs w:val="28"/>
        </w:rPr>
      </w:pPr>
      <w:r>
        <w:rPr>
          <w:rFonts w:ascii="Times New Roman" w:hAnsi="Times New Roman" w:cs="Times New Roman"/>
          <w:iCs/>
          <w:sz w:val="28"/>
          <w:szCs w:val="28"/>
        </w:rPr>
        <w:t>в)</w:t>
      </w:r>
      <w:r w:rsidR="00C33FFF" w:rsidRPr="00C33FFF">
        <w:rPr>
          <w:rFonts w:ascii="Times New Roman" w:hAnsi="Times New Roman" w:cs="Times New Roman"/>
          <w:iCs/>
          <w:sz w:val="28"/>
          <w:szCs w:val="28"/>
        </w:rPr>
        <w:t xml:space="preserve"> Способ учета расчетов по доходам в разрезе видов поступлений</w:t>
      </w:r>
      <w:r w:rsidR="00381D55">
        <w:rPr>
          <w:rFonts w:ascii="Times New Roman" w:hAnsi="Times New Roman" w:cs="Times New Roman"/>
          <w:iCs/>
          <w:sz w:val="28"/>
          <w:szCs w:val="28"/>
        </w:rPr>
        <w:t>.</w:t>
      </w:r>
    </w:p>
    <w:p w:rsidR="00A33464" w:rsidRPr="00C33FFF" w:rsidRDefault="00A33464" w:rsidP="00496032">
      <w:pPr>
        <w:autoSpaceDE w:val="0"/>
        <w:autoSpaceDN w:val="0"/>
        <w:adjustRightInd w:val="0"/>
        <w:spacing w:after="0" w:line="360" w:lineRule="auto"/>
        <w:ind w:firstLine="567"/>
        <w:rPr>
          <w:rFonts w:ascii="Times New Roman" w:hAnsi="Times New Roman" w:cs="Times New Roman"/>
          <w:iCs/>
          <w:sz w:val="28"/>
          <w:szCs w:val="28"/>
        </w:rPr>
      </w:pPr>
    </w:p>
    <w:p w:rsidR="00C33FFF" w:rsidRPr="00FF5BD7" w:rsidRDefault="004C46A2" w:rsidP="00116C7F">
      <w:pPr>
        <w:autoSpaceDE w:val="0"/>
        <w:autoSpaceDN w:val="0"/>
        <w:adjustRightInd w:val="0"/>
        <w:spacing w:after="0" w:line="360" w:lineRule="auto"/>
        <w:ind w:firstLine="567"/>
        <w:jc w:val="center"/>
        <w:rPr>
          <w:rFonts w:ascii="Times New Roman" w:hAnsi="Times New Roman" w:cs="Times New Roman"/>
          <w:iCs/>
          <w:sz w:val="28"/>
          <w:szCs w:val="28"/>
        </w:rPr>
      </w:pPr>
      <w:r w:rsidRPr="00FF5BD7">
        <w:rPr>
          <w:rFonts w:ascii="Times New Roman" w:hAnsi="Times New Roman" w:cs="Times New Roman"/>
          <w:iCs/>
          <w:sz w:val="28"/>
          <w:szCs w:val="28"/>
        </w:rPr>
        <w:t>3.3</w:t>
      </w:r>
      <w:r w:rsidR="00C33FFF" w:rsidRPr="00FF5BD7">
        <w:rPr>
          <w:rFonts w:ascii="Times New Roman" w:hAnsi="Times New Roman" w:cs="Times New Roman"/>
          <w:iCs/>
          <w:sz w:val="28"/>
          <w:szCs w:val="28"/>
        </w:rPr>
        <w:t>. Особенности учета обязательств</w:t>
      </w:r>
    </w:p>
    <w:p w:rsidR="00C33FFF" w:rsidRPr="00C33FFF" w:rsidRDefault="00C33FFF" w:rsidP="00496032">
      <w:pPr>
        <w:autoSpaceDE w:val="0"/>
        <w:autoSpaceDN w:val="0"/>
        <w:adjustRightInd w:val="0"/>
        <w:spacing w:after="0" w:line="360" w:lineRule="auto"/>
        <w:ind w:firstLine="567"/>
        <w:rPr>
          <w:rFonts w:ascii="Times New Roman" w:hAnsi="Times New Roman" w:cs="Times New Roman"/>
          <w:iCs/>
          <w:sz w:val="28"/>
          <w:szCs w:val="28"/>
        </w:rPr>
      </w:pPr>
      <w:r w:rsidRPr="00C33FFF">
        <w:rPr>
          <w:rFonts w:ascii="Times New Roman" w:hAnsi="Times New Roman" w:cs="Times New Roman"/>
          <w:iCs/>
          <w:sz w:val="28"/>
          <w:szCs w:val="28"/>
        </w:rPr>
        <w:t xml:space="preserve">В рамках формирования учетной политики </w:t>
      </w:r>
      <w:r w:rsidR="00116C7F">
        <w:rPr>
          <w:rFonts w:ascii="Times New Roman" w:hAnsi="Times New Roman" w:cs="Times New Roman"/>
          <w:iCs/>
          <w:sz w:val="28"/>
          <w:szCs w:val="28"/>
        </w:rPr>
        <w:t>необходимо</w:t>
      </w:r>
      <w:r w:rsidRPr="00C33FFF">
        <w:rPr>
          <w:rFonts w:ascii="Times New Roman" w:hAnsi="Times New Roman" w:cs="Times New Roman"/>
          <w:iCs/>
          <w:sz w:val="28"/>
          <w:szCs w:val="28"/>
        </w:rPr>
        <w:t xml:space="preserve"> определ</w:t>
      </w:r>
      <w:r w:rsidR="00116C7F">
        <w:rPr>
          <w:rFonts w:ascii="Times New Roman" w:hAnsi="Times New Roman" w:cs="Times New Roman"/>
          <w:iCs/>
          <w:sz w:val="28"/>
          <w:szCs w:val="28"/>
        </w:rPr>
        <w:t>ить:</w:t>
      </w:r>
    </w:p>
    <w:p w:rsidR="00C33FFF" w:rsidRPr="00381D55" w:rsidRDefault="00116C7F" w:rsidP="00116C7F">
      <w:pPr>
        <w:autoSpaceDE w:val="0"/>
        <w:autoSpaceDN w:val="0"/>
        <w:adjustRightInd w:val="0"/>
        <w:spacing w:after="0" w:line="360" w:lineRule="auto"/>
        <w:ind w:left="567"/>
        <w:contextualSpacing/>
        <w:rPr>
          <w:rFonts w:ascii="Times New Roman" w:hAnsi="Times New Roman" w:cs="Times New Roman"/>
          <w:iCs/>
          <w:sz w:val="28"/>
          <w:szCs w:val="28"/>
        </w:rPr>
      </w:pPr>
      <w:r w:rsidRPr="00381D55">
        <w:rPr>
          <w:rFonts w:ascii="Times New Roman" w:hAnsi="Times New Roman" w:cs="Times New Roman"/>
          <w:iCs/>
          <w:sz w:val="28"/>
          <w:szCs w:val="28"/>
        </w:rPr>
        <w:t xml:space="preserve">а) </w:t>
      </w:r>
      <w:r w:rsidR="00C33FFF" w:rsidRPr="00381D55">
        <w:rPr>
          <w:rFonts w:ascii="Times New Roman" w:hAnsi="Times New Roman" w:cs="Times New Roman"/>
          <w:iCs/>
          <w:sz w:val="28"/>
          <w:szCs w:val="28"/>
        </w:rPr>
        <w:t>Вид</w:t>
      </w:r>
      <w:r w:rsidRPr="00381D55">
        <w:rPr>
          <w:rFonts w:ascii="Times New Roman" w:hAnsi="Times New Roman" w:cs="Times New Roman"/>
          <w:iCs/>
          <w:sz w:val="28"/>
          <w:szCs w:val="28"/>
        </w:rPr>
        <w:t>ы</w:t>
      </w:r>
      <w:r w:rsidR="00C33FFF" w:rsidRPr="00381D55">
        <w:rPr>
          <w:rFonts w:ascii="Times New Roman" w:hAnsi="Times New Roman" w:cs="Times New Roman"/>
          <w:iCs/>
          <w:sz w:val="28"/>
          <w:szCs w:val="28"/>
        </w:rPr>
        <w:t xml:space="preserve"> обязательств:</w:t>
      </w:r>
    </w:p>
    <w:p w:rsidR="00C33FFF" w:rsidRPr="00C33FFF" w:rsidRDefault="00116C7F" w:rsidP="00496032">
      <w:pPr>
        <w:autoSpaceDE w:val="0"/>
        <w:autoSpaceDN w:val="0"/>
        <w:adjustRightInd w:val="0"/>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w:t>
      </w:r>
      <w:r w:rsidR="00381D55">
        <w:rPr>
          <w:rFonts w:ascii="Times New Roman" w:hAnsi="Times New Roman" w:cs="Times New Roman"/>
          <w:sz w:val="28"/>
          <w:szCs w:val="28"/>
        </w:rPr>
        <w:t>)</w:t>
      </w:r>
      <w:r w:rsidR="00C33FFF" w:rsidRPr="00C33FFF">
        <w:rPr>
          <w:rFonts w:ascii="Times New Roman" w:hAnsi="Times New Roman" w:cs="Times New Roman"/>
          <w:sz w:val="28"/>
          <w:szCs w:val="28"/>
        </w:rPr>
        <w:t xml:space="preserve"> Обязательства по государственным контрактам;</w:t>
      </w:r>
    </w:p>
    <w:p w:rsidR="00C33FFF" w:rsidRPr="00C33FFF" w:rsidRDefault="00116C7F" w:rsidP="0049603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81D55">
        <w:rPr>
          <w:rFonts w:ascii="Times New Roman" w:hAnsi="Times New Roman" w:cs="Times New Roman"/>
          <w:sz w:val="28"/>
          <w:szCs w:val="28"/>
        </w:rPr>
        <w:t>)</w:t>
      </w:r>
      <w:r>
        <w:rPr>
          <w:rFonts w:ascii="Times New Roman" w:hAnsi="Times New Roman" w:cs="Times New Roman"/>
          <w:sz w:val="28"/>
          <w:szCs w:val="28"/>
        </w:rPr>
        <w:t xml:space="preserve"> </w:t>
      </w:r>
      <w:r w:rsidR="00C33FFF" w:rsidRPr="00C33FFF">
        <w:rPr>
          <w:rFonts w:ascii="Times New Roman" w:hAnsi="Times New Roman" w:cs="Times New Roman"/>
          <w:sz w:val="28"/>
          <w:szCs w:val="28"/>
        </w:rPr>
        <w:t>Обязательства, связанные с оплатой труда;</w:t>
      </w:r>
    </w:p>
    <w:p w:rsidR="00C33FFF" w:rsidRPr="00C33FFF" w:rsidRDefault="00116C7F" w:rsidP="0049603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81D55">
        <w:rPr>
          <w:rFonts w:ascii="Times New Roman" w:hAnsi="Times New Roman" w:cs="Times New Roman"/>
          <w:sz w:val="28"/>
          <w:szCs w:val="28"/>
        </w:rPr>
        <w:t>)</w:t>
      </w:r>
      <w:r w:rsidR="00C33FFF" w:rsidRPr="00C33FFF">
        <w:rPr>
          <w:rFonts w:ascii="Times New Roman" w:hAnsi="Times New Roman" w:cs="Times New Roman"/>
          <w:sz w:val="28"/>
          <w:szCs w:val="28"/>
        </w:rPr>
        <w:t xml:space="preserve"> Обязательства по расчетам с подотчетными лицами;</w:t>
      </w:r>
    </w:p>
    <w:p w:rsidR="00C33FFF" w:rsidRPr="00C33FFF" w:rsidRDefault="00381D55" w:rsidP="0049603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33FFF" w:rsidRPr="00C33FFF">
        <w:rPr>
          <w:rFonts w:ascii="Times New Roman" w:hAnsi="Times New Roman" w:cs="Times New Roman"/>
          <w:sz w:val="28"/>
          <w:szCs w:val="28"/>
        </w:rPr>
        <w:t xml:space="preserve"> Обязательства перед бюджетом,</w:t>
      </w:r>
    </w:p>
    <w:p w:rsidR="00C33FFF" w:rsidRDefault="00381D55" w:rsidP="0049603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33FFF" w:rsidRPr="00C33FFF">
        <w:rPr>
          <w:rFonts w:ascii="Times New Roman" w:hAnsi="Times New Roman" w:cs="Times New Roman"/>
          <w:sz w:val="28"/>
          <w:szCs w:val="28"/>
        </w:rPr>
        <w:t xml:space="preserve"> Обязательства по предоставлению субсидий и межбюджетных трансфертов</w:t>
      </w:r>
      <w:r w:rsidR="00450CA6">
        <w:rPr>
          <w:rFonts w:ascii="Times New Roman" w:hAnsi="Times New Roman" w:cs="Times New Roman"/>
          <w:sz w:val="28"/>
          <w:szCs w:val="28"/>
        </w:rPr>
        <w:t>;</w:t>
      </w:r>
    </w:p>
    <w:p w:rsidR="00450CA6" w:rsidRPr="00C33FFF" w:rsidRDefault="00381D55" w:rsidP="0049603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50CA6">
        <w:rPr>
          <w:rFonts w:ascii="Times New Roman" w:hAnsi="Times New Roman" w:cs="Times New Roman"/>
          <w:sz w:val="28"/>
          <w:szCs w:val="28"/>
        </w:rPr>
        <w:t xml:space="preserve"> Иные обязательства.</w:t>
      </w:r>
    </w:p>
    <w:p w:rsidR="00C33FFF" w:rsidRPr="00381D55" w:rsidRDefault="00116C7F" w:rsidP="00381D55">
      <w:pPr>
        <w:autoSpaceDE w:val="0"/>
        <w:autoSpaceDN w:val="0"/>
        <w:adjustRightInd w:val="0"/>
        <w:spacing w:after="0" w:line="360" w:lineRule="auto"/>
        <w:ind w:firstLine="567"/>
        <w:contextualSpacing/>
        <w:jc w:val="both"/>
        <w:rPr>
          <w:rFonts w:ascii="Times New Roman" w:hAnsi="Times New Roman" w:cs="Times New Roman"/>
          <w:iCs/>
          <w:sz w:val="28"/>
          <w:szCs w:val="28"/>
        </w:rPr>
      </w:pPr>
      <w:r w:rsidRPr="00381D55">
        <w:rPr>
          <w:rFonts w:ascii="Times New Roman" w:hAnsi="Times New Roman" w:cs="Times New Roman"/>
          <w:iCs/>
          <w:sz w:val="28"/>
          <w:szCs w:val="28"/>
        </w:rPr>
        <w:t>б)</w:t>
      </w:r>
      <w:r w:rsidR="00381D55">
        <w:rPr>
          <w:rFonts w:ascii="Times New Roman" w:hAnsi="Times New Roman" w:cs="Times New Roman"/>
          <w:iCs/>
          <w:sz w:val="28"/>
          <w:szCs w:val="28"/>
        </w:rPr>
        <w:t xml:space="preserve"> </w:t>
      </w:r>
      <w:r w:rsidR="00C33FFF" w:rsidRPr="00381D55">
        <w:rPr>
          <w:rFonts w:ascii="Times New Roman" w:hAnsi="Times New Roman" w:cs="Times New Roman"/>
          <w:iCs/>
          <w:sz w:val="28"/>
          <w:szCs w:val="28"/>
        </w:rPr>
        <w:t>Перечень документов - оснований для отражения принятых обязательств;</w:t>
      </w:r>
    </w:p>
    <w:p w:rsidR="00C33FFF" w:rsidRPr="00381D55" w:rsidRDefault="00116C7F" w:rsidP="00116C7F">
      <w:pPr>
        <w:autoSpaceDE w:val="0"/>
        <w:autoSpaceDN w:val="0"/>
        <w:adjustRightInd w:val="0"/>
        <w:spacing w:after="0" w:line="360" w:lineRule="auto"/>
        <w:ind w:left="567"/>
        <w:contextualSpacing/>
        <w:rPr>
          <w:rFonts w:ascii="Times New Roman" w:hAnsi="Times New Roman" w:cs="Times New Roman"/>
          <w:iCs/>
          <w:sz w:val="28"/>
          <w:szCs w:val="28"/>
        </w:rPr>
      </w:pPr>
      <w:r w:rsidRPr="00381D55">
        <w:rPr>
          <w:rFonts w:ascii="Times New Roman" w:hAnsi="Times New Roman" w:cs="Times New Roman"/>
          <w:iCs/>
          <w:sz w:val="28"/>
          <w:szCs w:val="28"/>
        </w:rPr>
        <w:t>в) Порядок о</w:t>
      </w:r>
      <w:r w:rsidR="00C33FFF" w:rsidRPr="00381D55">
        <w:rPr>
          <w:rFonts w:ascii="Times New Roman" w:hAnsi="Times New Roman" w:cs="Times New Roman"/>
          <w:iCs/>
          <w:sz w:val="28"/>
          <w:szCs w:val="28"/>
        </w:rPr>
        <w:t>тражени</w:t>
      </w:r>
      <w:r w:rsidRPr="00381D55">
        <w:rPr>
          <w:rFonts w:ascii="Times New Roman" w:hAnsi="Times New Roman" w:cs="Times New Roman"/>
          <w:iCs/>
          <w:sz w:val="28"/>
          <w:szCs w:val="28"/>
        </w:rPr>
        <w:t>я</w:t>
      </w:r>
      <w:r w:rsidR="00C33FFF" w:rsidRPr="00381D55">
        <w:rPr>
          <w:rFonts w:ascii="Times New Roman" w:hAnsi="Times New Roman" w:cs="Times New Roman"/>
          <w:iCs/>
          <w:sz w:val="28"/>
          <w:szCs w:val="28"/>
        </w:rPr>
        <w:t xml:space="preserve"> в учете обязательств.</w:t>
      </w:r>
    </w:p>
    <w:p w:rsidR="00C33FFF" w:rsidRPr="00C33FFF" w:rsidRDefault="00C33FFF" w:rsidP="00496032">
      <w:pPr>
        <w:autoSpaceDE w:val="0"/>
        <w:autoSpaceDN w:val="0"/>
        <w:adjustRightInd w:val="0"/>
        <w:spacing w:after="0" w:line="360" w:lineRule="auto"/>
        <w:ind w:firstLine="567"/>
        <w:rPr>
          <w:rFonts w:ascii="Times New Roman" w:hAnsi="Times New Roman" w:cs="Times New Roman"/>
          <w:b/>
          <w:iCs/>
          <w:sz w:val="28"/>
          <w:szCs w:val="28"/>
        </w:rPr>
      </w:pPr>
    </w:p>
    <w:p w:rsidR="00C33FFF" w:rsidRPr="00381D55" w:rsidRDefault="001941F8" w:rsidP="00A33464">
      <w:pPr>
        <w:pStyle w:val="a4"/>
        <w:autoSpaceDE w:val="0"/>
        <w:autoSpaceDN w:val="0"/>
        <w:adjustRightInd w:val="0"/>
        <w:spacing w:after="0" w:line="360" w:lineRule="auto"/>
        <w:ind w:left="0"/>
        <w:jc w:val="center"/>
        <w:rPr>
          <w:rFonts w:ascii="Times New Roman" w:hAnsi="Times New Roman" w:cs="Times New Roman"/>
          <w:iCs/>
          <w:sz w:val="28"/>
          <w:szCs w:val="28"/>
        </w:rPr>
      </w:pPr>
      <w:r w:rsidRPr="00381D55">
        <w:rPr>
          <w:rFonts w:ascii="Times New Roman" w:hAnsi="Times New Roman" w:cs="Times New Roman"/>
          <w:iCs/>
          <w:sz w:val="28"/>
          <w:szCs w:val="28"/>
        </w:rPr>
        <w:t>3.</w:t>
      </w:r>
      <w:r w:rsidR="00116C7F" w:rsidRPr="00381D55">
        <w:rPr>
          <w:rFonts w:ascii="Times New Roman" w:hAnsi="Times New Roman" w:cs="Times New Roman"/>
          <w:iCs/>
          <w:sz w:val="28"/>
          <w:szCs w:val="28"/>
        </w:rPr>
        <w:t xml:space="preserve">4. </w:t>
      </w:r>
      <w:r w:rsidR="00C33FFF" w:rsidRPr="00381D55">
        <w:rPr>
          <w:rFonts w:ascii="Times New Roman" w:hAnsi="Times New Roman" w:cs="Times New Roman"/>
          <w:iCs/>
          <w:sz w:val="28"/>
          <w:szCs w:val="28"/>
        </w:rPr>
        <w:t>Порядок формирования отложенных обязательств (резервов предстоящих расходов):</w:t>
      </w:r>
    </w:p>
    <w:p w:rsidR="00C33FFF" w:rsidRPr="00C33FFF" w:rsidRDefault="00116C7F"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Положениями учетной политики необходимо </w:t>
      </w:r>
      <w:r w:rsidR="00C33FFF" w:rsidRPr="00C33FFF">
        <w:rPr>
          <w:rFonts w:ascii="Times New Roman" w:hAnsi="Times New Roman" w:cs="Times New Roman"/>
          <w:iCs/>
          <w:sz w:val="28"/>
          <w:szCs w:val="28"/>
        </w:rPr>
        <w:t>определить:</w:t>
      </w:r>
    </w:p>
    <w:p w:rsidR="00C33FFF" w:rsidRPr="00C33FFF" w:rsidRDefault="00116C7F"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а)</w:t>
      </w:r>
      <w:r w:rsidR="00C33FFF" w:rsidRPr="00C33FFF">
        <w:rPr>
          <w:rFonts w:ascii="Times New Roman" w:hAnsi="Times New Roman" w:cs="Times New Roman"/>
          <w:iCs/>
          <w:sz w:val="28"/>
          <w:szCs w:val="28"/>
        </w:rPr>
        <w:t xml:space="preserve"> вид формируемого резерва;</w:t>
      </w:r>
    </w:p>
    <w:p w:rsidR="00C33FFF" w:rsidRDefault="00116C7F"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б)</w:t>
      </w:r>
      <w:r w:rsidR="00C33FFF" w:rsidRPr="00C33FFF">
        <w:rPr>
          <w:rFonts w:ascii="Times New Roman" w:hAnsi="Times New Roman" w:cs="Times New Roman"/>
          <w:iCs/>
          <w:sz w:val="28"/>
          <w:szCs w:val="28"/>
        </w:rPr>
        <w:t xml:space="preserve"> единицы бухгалтерского учета по каждому виду резервов</w:t>
      </w:r>
      <w:r w:rsidR="00AF0A7D">
        <w:rPr>
          <w:rFonts w:ascii="Times New Roman" w:hAnsi="Times New Roman" w:cs="Times New Roman"/>
          <w:iCs/>
          <w:sz w:val="28"/>
          <w:szCs w:val="28"/>
        </w:rPr>
        <w:t>,</w:t>
      </w:r>
      <w:r w:rsidR="00C33FFF" w:rsidRPr="00C33FFF">
        <w:rPr>
          <w:rFonts w:ascii="Times New Roman" w:hAnsi="Times New Roman" w:cs="Times New Roman"/>
          <w:iCs/>
          <w:sz w:val="28"/>
          <w:szCs w:val="28"/>
        </w:rPr>
        <w:t xml:space="preserve"> дату формирования резерва (п.7 приказа № 124 н);</w:t>
      </w:r>
    </w:p>
    <w:p w:rsidR="00E520F5" w:rsidRDefault="00116C7F"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w:t>
      </w:r>
      <w:r w:rsidR="00E520F5">
        <w:rPr>
          <w:rFonts w:ascii="Times New Roman" w:hAnsi="Times New Roman" w:cs="Times New Roman"/>
          <w:iCs/>
          <w:sz w:val="28"/>
          <w:szCs w:val="28"/>
        </w:rPr>
        <w:t xml:space="preserve"> перечень документов, на основании которых формируется резерв;</w:t>
      </w:r>
    </w:p>
    <w:p w:rsidR="00E520F5" w:rsidRPr="00C33FFF" w:rsidRDefault="00116C7F"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г)</w:t>
      </w:r>
      <w:r w:rsidR="00E520F5">
        <w:rPr>
          <w:rFonts w:ascii="Times New Roman" w:hAnsi="Times New Roman" w:cs="Times New Roman"/>
          <w:iCs/>
          <w:sz w:val="28"/>
          <w:szCs w:val="28"/>
        </w:rPr>
        <w:t xml:space="preserve"> способ формирования резерва на оплату отпусков;</w:t>
      </w:r>
    </w:p>
    <w:p w:rsidR="00C33FFF" w:rsidRPr="00C33FFF" w:rsidRDefault="00116C7F" w:rsidP="00496032">
      <w:pPr>
        <w:autoSpaceDE w:val="0"/>
        <w:autoSpaceDN w:val="0"/>
        <w:adjustRightInd w:val="0"/>
        <w:spacing w:after="0" w:line="360" w:lineRule="auto"/>
        <w:ind w:firstLine="567"/>
        <w:jc w:val="both"/>
        <w:rPr>
          <w:rFonts w:ascii="Times New Roman" w:hAnsi="Times New Roman" w:cs="Times New Roman"/>
          <w:b/>
          <w:iCs/>
          <w:sz w:val="28"/>
          <w:szCs w:val="28"/>
        </w:rPr>
      </w:pPr>
      <w:r>
        <w:rPr>
          <w:rFonts w:ascii="Times New Roman" w:hAnsi="Times New Roman" w:cs="Times New Roman"/>
          <w:iCs/>
          <w:sz w:val="28"/>
          <w:szCs w:val="28"/>
        </w:rPr>
        <w:lastRenderedPageBreak/>
        <w:t>д)</w:t>
      </w:r>
      <w:r w:rsidR="00C33FFF" w:rsidRPr="00C33FFF">
        <w:rPr>
          <w:rFonts w:ascii="Times New Roman" w:hAnsi="Times New Roman" w:cs="Times New Roman"/>
          <w:iCs/>
          <w:sz w:val="28"/>
          <w:szCs w:val="28"/>
        </w:rPr>
        <w:t xml:space="preserve"> отражение в учете резервов.</w:t>
      </w:r>
    </w:p>
    <w:p w:rsidR="00C33FFF" w:rsidRPr="00C33FFF" w:rsidRDefault="00C33FFF" w:rsidP="00496032">
      <w:pPr>
        <w:autoSpaceDE w:val="0"/>
        <w:autoSpaceDN w:val="0"/>
        <w:adjustRightInd w:val="0"/>
        <w:spacing w:after="0" w:line="360" w:lineRule="auto"/>
        <w:ind w:firstLine="567"/>
        <w:rPr>
          <w:rFonts w:ascii="Times New Roman" w:hAnsi="Times New Roman" w:cs="Times New Roman"/>
          <w:b/>
          <w:iCs/>
          <w:sz w:val="28"/>
          <w:szCs w:val="28"/>
        </w:rPr>
      </w:pPr>
    </w:p>
    <w:p w:rsidR="00C33FFF" w:rsidRDefault="001941F8" w:rsidP="00496032">
      <w:pPr>
        <w:autoSpaceDE w:val="0"/>
        <w:autoSpaceDN w:val="0"/>
        <w:adjustRightInd w:val="0"/>
        <w:spacing w:after="0" w:line="360" w:lineRule="auto"/>
        <w:ind w:firstLine="567"/>
        <w:jc w:val="center"/>
        <w:rPr>
          <w:rFonts w:ascii="Times New Roman" w:hAnsi="Times New Roman" w:cs="Times New Roman"/>
          <w:iCs/>
          <w:sz w:val="28"/>
          <w:szCs w:val="28"/>
        </w:rPr>
      </w:pPr>
      <w:r w:rsidRPr="00AF0A7D">
        <w:rPr>
          <w:rFonts w:ascii="Times New Roman" w:hAnsi="Times New Roman" w:cs="Times New Roman"/>
          <w:iCs/>
          <w:sz w:val="28"/>
          <w:szCs w:val="28"/>
        </w:rPr>
        <w:t>3.</w:t>
      </w:r>
      <w:r w:rsidR="004C46A2" w:rsidRPr="00AF0A7D">
        <w:rPr>
          <w:rFonts w:ascii="Times New Roman" w:hAnsi="Times New Roman" w:cs="Times New Roman"/>
          <w:iCs/>
          <w:sz w:val="28"/>
          <w:szCs w:val="28"/>
        </w:rPr>
        <w:t>5.</w:t>
      </w:r>
      <w:r w:rsidR="00C33FFF" w:rsidRPr="00AF0A7D">
        <w:rPr>
          <w:rFonts w:ascii="Times New Roman" w:hAnsi="Times New Roman" w:cs="Times New Roman"/>
          <w:iCs/>
          <w:sz w:val="28"/>
          <w:szCs w:val="28"/>
        </w:rPr>
        <w:t xml:space="preserve"> Порядок формирования финансового результата</w:t>
      </w:r>
    </w:p>
    <w:p w:rsidR="00AF0A7D" w:rsidRPr="00AF0A7D" w:rsidRDefault="00AF0A7D" w:rsidP="00AF0A7D">
      <w:pPr>
        <w:autoSpaceDE w:val="0"/>
        <w:autoSpaceDN w:val="0"/>
        <w:adjustRightInd w:val="0"/>
        <w:spacing w:after="0" w:line="360" w:lineRule="auto"/>
        <w:ind w:firstLine="567"/>
        <w:jc w:val="both"/>
        <w:rPr>
          <w:rFonts w:ascii="Times New Roman" w:hAnsi="Times New Roman" w:cs="Times New Roman"/>
          <w:iCs/>
          <w:sz w:val="28"/>
          <w:szCs w:val="28"/>
        </w:rPr>
      </w:pPr>
      <w:r w:rsidRPr="00AF0A7D">
        <w:rPr>
          <w:rFonts w:ascii="Times New Roman" w:hAnsi="Times New Roman" w:cs="Times New Roman"/>
          <w:iCs/>
          <w:sz w:val="28"/>
          <w:szCs w:val="28"/>
        </w:rPr>
        <w:t xml:space="preserve">Положениями учетной политики необходимо </w:t>
      </w:r>
      <w:r>
        <w:rPr>
          <w:rFonts w:ascii="Times New Roman" w:hAnsi="Times New Roman" w:cs="Times New Roman"/>
          <w:iCs/>
          <w:sz w:val="28"/>
          <w:szCs w:val="28"/>
        </w:rPr>
        <w:t>закрепить</w:t>
      </w:r>
      <w:r w:rsidRPr="00AF0A7D">
        <w:rPr>
          <w:rFonts w:ascii="Times New Roman" w:hAnsi="Times New Roman" w:cs="Times New Roman"/>
          <w:iCs/>
          <w:sz w:val="28"/>
          <w:szCs w:val="28"/>
        </w:rPr>
        <w:t>:</w:t>
      </w:r>
    </w:p>
    <w:p w:rsidR="00C33FFF" w:rsidRPr="00AF0A7D" w:rsidRDefault="00116C7F" w:rsidP="00496032">
      <w:pPr>
        <w:autoSpaceDE w:val="0"/>
        <w:autoSpaceDN w:val="0"/>
        <w:adjustRightInd w:val="0"/>
        <w:spacing w:after="0" w:line="360" w:lineRule="auto"/>
        <w:ind w:firstLine="567"/>
        <w:rPr>
          <w:rFonts w:ascii="Times New Roman" w:hAnsi="Times New Roman" w:cs="Times New Roman"/>
          <w:iCs/>
          <w:sz w:val="28"/>
          <w:szCs w:val="28"/>
        </w:rPr>
      </w:pPr>
      <w:r w:rsidRPr="00AF0A7D">
        <w:rPr>
          <w:rFonts w:ascii="Times New Roman" w:hAnsi="Times New Roman" w:cs="Times New Roman"/>
          <w:iCs/>
          <w:sz w:val="28"/>
          <w:szCs w:val="28"/>
        </w:rPr>
        <w:t xml:space="preserve">а) </w:t>
      </w:r>
      <w:r w:rsidR="00AF0A7D">
        <w:rPr>
          <w:rFonts w:ascii="Times New Roman" w:hAnsi="Times New Roman" w:cs="Times New Roman"/>
          <w:iCs/>
          <w:sz w:val="28"/>
          <w:szCs w:val="28"/>
        </w:rPr>
        <w:t>У</w:t>
      </w:r>
      <w:r w:rsidR="00C33FFF" w:rsidRPr="00AF0A7D">
        <w:rPr>
          <w:rFonts w:ascii="Times New Roman" w:hAnsi="Times New Roman" w:cs="Times New Roman"/>
          <w:iCs/>
          <w:sz w:val="28"/>
          <w:szCs w:val="28"/>
        </w:rPr>
        <w:t>чет доходов будущих периодов</w:t>
      </w:r>
      <w:r w:rsidRPr="00AF0A7D">
        <w:rPr>
          <w:rFonts w:ascii="Times New Roman" w:hAnsi="Times New Roman" w:cs="Times New Roman"/>
          <w:iCs/>
          <w:sz w:val="28"/>
          <w:szCs w:val="28"/>
        </w:rPr>
        <w:t>, в том числе:</w:t>
      </w:r>
    </w:p>
    <w:p w:rsidR="00C33FFF" w:rsidRPr="00AF0A7D" w:rsidRDefault="00116C7F" w:rsidP="00496032">
      <w:pPr>
        <w:autoSpaceDE w:val="0"/>
        <w:autoSpaceDN w:val="0"/>
        <w:adjustRightInd w:val="0"/>
        <w:spacing w:after="0" w:line="360" w:lineRule="auto"/>
        <w:ind w:firstLine="567"/>
        <w:rPr>
          <w:rFonts w:ascii="Times New Roman" w:hAnsi="Times New Roman" w:cs="Times New Roman"/>
          <w:iCs/>
          <w:sz w:val="28"/>
          <w:szCs w:val="28"/>
        </w:rPr>
      </w:pPr>
      <w:r w:rsidRPr="00AF0A7D">
        <w:rPr>
          <w:rFonts w:ascii="Times New Roman" w:hAnsi="Times New Roman" w:cs="Times New Roman"/>
          <w:iCs/>
          <w:sz w:val="28"/>
          <w:szCs w:val="28"/>
        </w:rPr>
        <w:t>1</w:t>
      </w:r>
      <w:r w:rsidR="00AF0A7D">
        <w:rPr>
          <w:rFonts w:ascii="Times New Roman" w:hAnsi="Times New Roman" w:cs="Times New Roman"/>
          <w:iCs/>
          <w:sz w:val="28"/>
          <w:szCs w:val="28"/>
        </w:rPr>
        <w:t>)</w:t>
      </w:r>
      <w:r w:rsidR="00C33FFF" w:rsidRPr="00AF0A7D">
        <w:rPr>
          <w:rFonts w:ascii="Times New Roman" w:hAnsi="Times New Roman" w:cs="Times New Roman"/>
          <w:iCs/>
          <w:sz w:val="28"/>
          <w:szCs w:val="28"/>
        </w:rPr>
        <w:t xml:space="preserve"> виды доходов</w:t>
      </w:r>
      <w:r w:rsidR="00AF0A7D">
        <w:rPr>
          <w:rFonts w:ascii="Times New Roman" w:hAnsi="Times New Roman" w:cs="Times New Roman"/>
          <w:iCs/>
          <w:sz w:val="28"/>
          <w:szCs w:val="28"/>
        </w:rPr>
        <w:t>;</w:t>
      </w:r>
    </w:p>
    <w:p w:rsidR="00C33FFF" w:rsidRPr="00AF0A7D" w:rsidRDefault="00AF0A7D" w:rsidP="00496032">
      <w:pPr>
        <w:autoSpaceDE w:val="0"/>
        <w:autoSpaceDN w:val="0"/>
        <w:adjustRightInd w:val="0"/>
        <w:spacing w:after="0" w:line="360" w:lineRule="auto"/>
        <w:ind w:firstLine="567"/>
        <w:rPr>
          <w:rFonts w:ascii="Times New Roman" w:hAnsi="Times New Roman" w:cs="Times New Roman"/>
          <w:iCs/>
          <w:sz w:val="28"/>
          <w:szCs w:val="28"/>
        </w:rPr>
      </w:pPr>
      <w:r>
        <w:rPr>
          <w:rFonts w:ascii="Times New Roman" w:hAnsi="Times New Roman" w:cs="Times New Roman"/>
          <w:iCs/>
          <w:sz w:val="28"/>
          <w:szCs w:val="28"/>
        </w:rPr>
        <w:t xml:space="preserve">2) </w:t>
      </w:r>
      <w:r w:rsidR="00C33FFF" w:rsidRPr="00AF0A7D">
        <w:rPr>
          <w:rFonts w:ascii="Times New Roman" w:hAnsi="Times New Roman" w:cs="Times New Roman"/>
          <w:iCs/>
          <w:sz w:val="28"/>
          <w:szCs w:val="28"/>
        </w:rPr>
        <w:t>принятие к учету доходов будущих периодов</w:t>
      </w:r>
      <w:r>
        <w:rPr>
          <w:rFonts w:ascii="Times New Roman" w:hAnsi="Times New Roman" w:cs="Times New Roman"/>
          <w:iCs/>
          <w:sz w:val="28"/>
          <w:szCs w:val="28"/>
        </w:rPr>
        <w:t>;</w:t>
      </w:r>
    </w:p>
    <w:p w:rsidR="00C33FFF" w:rsidRPr="00AF0A7D" w:rsidRDefault="00116C7F" w:rsidP="00496032">
      <w:pPr>
        <w:autoSpaceDE w:val="0"/>
        <w:autoSpaceDN w:val="0"/>
        <w:adjustRightInd w:val="0"/>
        <w:spacing w:after="0" w:line="360" w:lineRule="auto"/>
        <w:ind w:firstLine="567"/>
        <w:rPr>
          <w:rFonts w:ascii="Times New Roman" w:hAnsi="Times New Roman" w:cs="Times New Roman"/>
          <w:iCs/>
          <w:sz w:val="28"/>
          <w:szCs w:val="28"/>
        </w:rPr>
      </w:pPr>
      <w:r w:rsidRPr="00AF0A7D">
        <w:rPr>
          <w:rFonts w:ascii="Times New Roman" w:hAnsi="Times New Roman" w:cs="Times New Roman"/>
          <w:iCs/>
          <w:sz w:val="28"/>
          <w:szCs w:val="28"/>
        </w:rPr>
        <w:t xml:space="preserve">б) </w:t>
      </w:r>
      <w:r w:rsidR="00AF0A7D">
        <w:rPr>
          <w:rFonts w:ascii="Times New Roman" w:hAnsi="Times New Roman" w:cs="Times New Roman"/>
          <w:iCs/>
          <w:sz w:val="28"/>
          <w:szCs w:val="28"/>
        </w:rPr>
        <w:t>Порядок у</w:t>
      </w:r>
      <w:r w:rsidR="00C33FFF" w:rsidRPr="00AF0A7D">
        <w:rPr>
          <w:rFonts w:ascii="Times New Roman" w:hAnsi="Times New Roman" w:cs="Times New Roman"/>
          <w:iCs/>
          <w:sz w:val="28"/>
          <w:szCs w:val="28"/>
        </w:rPr>
        <w:t>чет</w:t>
      </w:r>
      <w:r w:rsidR="00AF0A7D">
        <w:rPr>
          <w:rFonts w:ascii="Times New Roman" w:hAnsi="Times New Roman" w:cs="Times New Roman"/>
          <w:iCs/>
          <w:sz w:val="28"/>
          <w:szCs w:val="28"/>
        </w:rPr>
        <w:t>а</w:t>
      </w:r>
      <w:r w:rsidR="00C33FFF" w:rsidRPr="00AF0A7D">
        <w:rPr>
          <w:rFonts w:ascii="Times New Roman" w:hAnsi="Times New Roman" w:cs="Times New Roman"/>
          <w:iCs/>
          <w:sz w:val="28"/>
          <w:szCs w:val="28"/>
        </w:rPr>
        <w:t xml:space="preserve"> расходов будущих периодов</w:t>
      </w:r>
      <w:r w:rsidR="00AF0A7D">
        <w:rPr>
          <w:rFonts w:ascii="Times New Roman" w:hAnsi="Times New Roman" w:cs="Times New Roman"/>
          <w:iCs/>
          <w:sz w:val="28"/>
          <w:szCs w:val="28"/>
        </w:rPr>
        <w:t>, в том числе:</w:t>
      </w:r>
    </w:p>
    <w:p w:rsidR="00C33FFF" w:rsidRPr="00AF0A7D" w:rsidRDefault="00AF0A7D" w:rsidP="00496032">
      <w:pPr>
        <w:autoSpaceDE w:val="0"/>
        <w:autoSpaceDN w:val="0"/>
        <w:adjustRightInd w:val="0"/>
        <w:spacing w:after="0" w:line="360" w:lineRule="auto"/>
        <w:ind w:firstLine="567"/>
        <w:rPr>
          <w:rFonts w:ascii="Times New Roman" w:hAnsi="Times New Roman" w:cs="Times New Roman"/>
          <w:iCs/>
          <w:sz w:val="28"/>
          <w:szCs w:val="28"/>
        </w:rPr>
      </w:pPr>
      <w:r>
        <w:rPr>
          <w:rFonts w:ascii="Times New Roman" w:hAnsi="Times New Roman" w:cs="Times New Roman"/>
          <w:iCs/>
          <w:sz w:val="28"/>
          <w:szCs w:val="28"/>
        </w:rPr>
        <w:t>1)</w:t>
      </w:r>
      <w:r w:rsidR="00C33FFF" w:rsidRPr="00AF0A7D">
        <w:rPr>
          <w:rFonts w:ascii="Times New Roman" w:hAnsi="Times New Roman" w:cs="Times New Roman"/>
          <w:iCs/>
          <w:sz w:val="28"/>
          <w:szCs w:val="28"/>
        </w:rPr>
        <w:t xml:space="preserve"> состав расходов будущих периодов</w:t>
      </w:r>
      <w:r>
        <w:rPr>
          <w:rFonts w:ascii="Times New Roman" w:hAnsi="Times New Roman" w:cs="Times New Roman"/>
          <w:iCs/>
          <w:sz w:val="28"/>
          <w:szCs w:val="28"/>
        </w:rPr>
        <w:t>;</w:t>
      </w:r>
    </w:p>
    <w:p w:rsidR="00C33FFF" w:rsidRPr="00AF0A7D" w:rsidRDefault="00116C7F" w:rsidP="00496032">
      <w:pPr>
        <w:autoSpaceDE w:val="0"/>
        <w:autoSpaceDN w:val="0"/>
        <w:adjustRightInd w:val="0"/>
        <w:spacing w:after="0" w:line="360" w:lineRule="auto"/>
        <w:ind w:firstLine="567"/>
        <w:rPr>
          <w:rFonts w:ascii="Times New Roman" w:hAnsi="Times New Roman" w:cs="Times New Roman"/>
          <w:iCs/>
          <w:sz w:val="28"/>
          <w:szCs w:val="28"/>
        </w:rPr>
      </w:pPr>
      <w:r w:rsidRPr="00AF0A7D">
        <w:rPr>
          <w:rFonts w:ascii="Times New Roman" w:hAnsi="Times New Roman" w:cs="Times New Roman"/>
          <w:iCs/>
          <w:sz w:val="28"/>
          <w:szCs w:val="28"/>
        </w:rPr>
        <w:t>2</w:t>
      </w:r>
      <w:r w:rsidR="00AF0A7D">
        <w:rPr>
          <w:rFonts w:ascii="Times New Roman" w:hAnsi="Times New Roman" w:cs="Times New Roman"/>
          <w:iCs/>
          <w:sz w:val="28"/>
          <w:szCs w:val="28"/>
        </w:rPr>
        <w:t>)</w:t>
      </w:r>
      <w:r w:rsidR="00C33FFF" w:rsidRPr="00AF0A7D">
        <w:rPr>
          <w:rFonts w:ascii="Times New Roman" w:hAnsi="Times New Roman" w:cs="Times New Roman"/>
          <w:iCs/>
          <w:sz w:val="28"/>
          <w:szCs w:val="28"/>
        </w:rPr>
        <w:t xml:space="preserve"> отражение в учете расходов будущих периодов</w:t>
      </w:r>
      <w:r w:rsidR="00AF0A7D">
        <w:rPr>
          <w:rFonts w:ascii="Times New Roman" w:hAnsi="Times New Roman" w:cs="Times New Roman"/>
          <w:iCs/>
          <w:sz w:val="28"/>
          <w:szCs w:val="28"/>
        </w:rPr>
        <w:t>.</w:t>
      </w:r>
    </w:p>
    <w:p w:rsidR="00A6091B" w:rsidRDefault="00A6091B" w:rsidP="00496032">
      <w:pPr>
        <w:pStyle w:val="a4"/>
        <w:autoSpaceDE w:val="0"/>
        <w:autoSpaceDN w:val="0"/>
        <w:adjustRightInd w:val="0"/>
        <w:spacing w:after="0" w:line="360" w:lineRule="auto"/>
        <w:ind w:left="0" w:firstLine="567"/>
        <w:jc w:val="both"/>
        <w:rPr>
          <w:rFonts w:ascii="Times New Roman" w:hAnsi="Times New Roman" w:cs="Times New Roman"/>
          <w:b/>
          <w:iCs/>
          <w:sz w:val="28"/>
          <w:szCs w:val="28"/>
        </w:rPr>
      </w:pPr>
    </w:p>
    <w:p w:rsidR="00A33464" w:rsidRPr="00A33464" w:rsidRDefault="00A33464" w:rsidP="00A33464">
      <w:pPr>
        <w:pStyle w:val="a4"/>
        <w:numPr>
          <w:ilvl w:val="0"/>
          <w:numId w:val="20"/>
        </w:numPr>
        <w:autoSpaceDE w:val="0"/>
        <w:autoSpaceDN w:val="0"/>
        <w:adjustRightInd w:val="0"/>
        <w:spacing w:after="0" w:line="360" w:lineRule="auto"/>
        <w:jc w:val="center"/>
        <w:rPr>
          <w:rFonts w:ascii="Times New Roman" w:hAnsi="Times New Roman" w:cs="Times New Roman"/>
          <w:b/>
          <w:iCs/>
          <w:sz w:val="28"/>
          <w:szCs w:val="28"/>
        </w:rPr>
      </w:pPr>
      <w:r w:rsidRPr="00A33464">
        <w:rPr>
          <w:rFonts w:ascii="Times New Roman" w:hAnsi="Times New Roman" w:cs="Times New Roman"/>
          <w:b/>
          <w:iCs/>
          <w:sz w:val="28"/>
          <w:szCs w:val="28"/>
        </w:rPr>
        <w:t>Рабочий план счетов бюджетного учета или рабочий план счетов бухгалтерского учета.</w:t>
      </w:r>
    </w:p>
    <w:p w:rsidR="002964CE" w:rsidRPr="002964CE" w:rsidRDefault="004C46A2"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iCs/>
          <w:sz w:val="28"/>
          <w:szCs w:val="28"/>
        </w:rPr>
        <w:t>В рамках формирования учетной политики субъекта учета необходимо</w:t>
      </w:r>
      <w:r w:rsidR="002964CE">
        <w:rPr>
          <w:rFonts w:ascii="Times New Roman" w:hAnsi="Times New Roman" w:cs="Times New Roman"/>
          <w:iCs/>
          <w:sz w:val="28"/>
          <w:szCs w:val="28"/>
        </w:rPr>
        <w:t xml:space="preserve"> утвердить рабочий план счетов. </w:t>
      </w:r>
      <w:r w:rsidR="002964CE" w:rsidRPr="002964CE">
        <w:rPr>
          <w:rFonts w:ascii="Times New Roman" w:hAnsi="Times New Roman" w:cs="Times New Roman"/>
          <w:bCs/>
          <w:sz w:val="28"/>
          <w:szCs w:val="28"/>
        </w:rPr>
        <w:t xml:space="preserve">Рабочий план счетов </w:t>
      </w:r>
      <w:r w:rsidR="008D3C08">
        <w:rPr>
          <w:rFonts w:ascii="Times New Roman" w:hAnsi="Times New Roman" w:cs="Times New Roman"/>
          <w:bCs/>
          <w:sz w:val="28"/>
          <w:szCs w:val="28"/>
        </w:rPr>
        <w:t>формируется</w:t>
      </w:r>
      <w:r w:rsidR="002964CE" w:rsidRPr="002964CE">
        <w:rPr>
          <w:rFonts w:ascii="Times New Roman" w:hAnsi="Times New Roman" w:cs="Times New Roman"/>
          <w:bCs/>
          <w:sz w:val="28"/>
          <w:szCs w:val="28"/>
        </w:rPr>
        <w:t xml:space="preserve"> в зависимости от типа учреждения на основе (</w:t>
      </w:r>
      <w:hyperlink r:id="rId7" w:history="1">
        <w:r w:rsidR="002964CE" w:rsidRPr="002964CE">
          <w:rPr>
            <w:rFonts w:ascii="Times New Roman" w:hAnsi="Times New Roman" w:cs="Times New Roman"/>
            <w:bCs/>
            <w:sz w:val="28"/>
            <w:szCs w:val="28"/>
          </w:rPr>
          <w:t>п. 19</w:t>
        </w:r>
      </w:hyperlink>
      <w:r w:rsidR="002964CE" w:rsidRPr="002964CE">
        <w:rPr>
          <w:rFonts w:ascii="Times New Roman" w:hAnsi="Times New Roman" w:cs="Times New Roman"/>
          <w:bCs/>
          <w:sz w:val="28"/>
          <w:szCs w:val="28"/>
        </w:rPr>
        <w:t xml:space="preserve"> </w:t>
      </w:r>
      <w:r w:rsidR="002964CE">
        <w:rPr>
          <w:rFonts w:ascii="Times New Roman" w:hAnsi="Times New Roman" w:cs="Times New Roman"/>
          <w:bCs/>
          <w:sz w:val="28"/>
          <w:szCs w:val="28"/>
        </w:rPr>
        <w:t>приказа</w:t>
      </w:r>
      <w:r w:rsidR="002964CE" w:rsidRPr="002964CE">
        <w:rPr>
          <w:rFonts w:ascii="Times New Roman" w:hAnsi="Times New Roman" w:cs="Times New Roman"/>
          <w:bCs/>
          <w:sz w:val="28"/>
          <w:szCs w:val="28"/>
        </w:rPr>
        <w:t xml:space="preserve"> </w:t>
      </w:r>
      <w:r w:rsidR="002964CE">
        <w:rPr>
          <w:rFonts w:ascii="Times New Roman" w:hAnsi="Times New Roman" w:cs="Times New Roman"/>
          <w:bCs/>
          <w:sz w:val="28"/>
          <w:szCs w:val="28"/>
        </w:rPr>
        <w:t>№</w:t>
      </w:r>
      <w:r w:rsidR="002964CE" w:rsidRPr="002964CE">
        <w:rPr>
          <w:rFonts w:ascii="Times New Roman" w:hAnsi="Times New Roman" w:cs="Times New Roman"/>
          <w:bCs/>
          <w:sz w:val="28"/>
          <w:szCs w:val="28"/>
        </w:rPr>
        <w:t xml:space="preserve"> 256н, </w:t>
      </w:r>
      <w:hyperlink r:id="rId8" w:history="1">
        <w:r w:rsidR="002964CE" w:rsidRPr="002964CE">
          <w:rPr>
            <w:rFonts w:ascii="Times New Roman" w:hAnsi="Times New Roman" w:cs="Times New Roman"/>
            <w:bCs/>
            <w:sz w:val="28"/>
            <w:szCs w:val="28"/>
          </w:rPr>
          <w:t>п. 21</w:t>
        </w:r>
      </w:hyperlink>
      <w:r w:rsidR="002964CE" w:rsidRPr="002964CE">
        <w:rPr>
          <w:rFonts w:ascii="Times New Roman" w:hAnsi="Times New Roman" w:cs="Times New Roman"/>
          <w:bCs/>
          <w:sz w:val="28"/>
          <w:szCs w:val="28"/>
        </w:rPr>
        <w:t xml:space="preserve"> Инструкции </w:t>
      </w:r>
      <w:r w:rsidR="002964CE">
        <w:rPr>
          <w:rFonts w:ascii="Times New Roman" w:hAnsi="Times New Roman" w:cs="Times New Roman"/>
          <w:bCs/>
          <w:sz w:val="28"/>
          <w:szCs w:val="28"/>
        </w:rPr>
        <w:t>№</w:t>
      </w:r>
      <w:r w:rsidR="002964CE" w:rsidRPr="002964CE">
        <w:rPr>
          <w:rFonts w:ascii="Times New Roman" w:hAnsi="Times New Roman" w:cs="Times New Roman"/>
          <w:bCs/>
          <w:sz w:val="28"/>
          <w:szCs w:val="28"/>
        </w:rPr>
        <w:t xml:space="preserve"> 157н):</w:t>
      </w:r>
    </w:p>
    <w:p w:rsidR="002964CE" w:rsidRPr="00116C7F" w:rsidRDefault="00116C7F" w:rsidP="008D3C08">
      <w:pPr>
        <w:autoSpaceDE w:val="0"/>
        <w:autoSpaceDN w:val="0"/>
        <w:adjustRightInd w:val="0"/>
        <w:spacing w:after="0" w:line="360" w:lineRule="auto"/>
        <w:ind w:left="567"/>
        <w:jc w:val="both"/>
        <w:rPr>
          <w:rFonts w:ascii="Times New Roman" w:hAnsi="Times New Roman" w:cs="Times New Roman"/>
          <w:bCs/>
          <w:sz w:val="28"/>
          <w:szCs w:val="28"/>
        </w:rPr>
      </w:pPr>
      <w:r w:rsidRPr="00116C7F">
        <w:rPr>
          <w:rFonts w:ascii="Times New Roman" w:hAnsi="Times New Roman" w:cs="Times New Roman"/>
          <w:sz w:val="28"/>
          <w:szCs w:val="28"/>
        </w:rPr>
        <w:t xml:space="preserve">а) </w:t>
      </w:r>
      <w:hyperlink r:id="rId9" w:history="1">
        <w:r w:rsidR="002964CE" w:rsidRPr="00116C7F">
          <w:rPr>
            <w:rFonts w:ascii="Times New Roman" w:hAnsi="Times New Roman" w:cs="Times New Roman"/>
            <w:bCs/>
            <w:sz w:val="28"/>
            <w:szCs w:val="28"/>
          </w:rPr>
          <w:t>единого плана счетов</w:t>
        </w:r>
      </w:hyperlink>
      <w:r w:rsidR="002964CE" w:rsidRPr="00116C7F">
        <w:rPr>
          <w:rFonts w:ascii="Times New Roman" w:hAnsi="Times New Roman" w:cs="Times New Roman"/>
          <w:bCs/>
          <w:sz w:val="28"/>
          <w:szCs w:val="28"/>
        </w:rPr>
        <w:t>;</w:t>
      </w:r>
    </w:p>
    <w:p w:rsidR="002964CE" w:rsidRPr="00116C7F" w:rsidRDefault="00116C7F" w:rsidP="008D3C08">
      <w:pPr>
        <w:autoSpaceDE w:val="0"/>
        <w:autoSpaceDN w:val="0"/>
        <w:adjustRightInd w:val="0"/>
        <w:spacing w:after="0" w:line="360" w:lineRule="auto"/>
        <w:ind w:left="567"/>
        <w:jc w:val="both"/>
        <w:rPr>
          <w:rFonts w:ascii="Times New Roman" w:hAnsi="Times New Roman" w:cs="Times New Roman"/>
          <w:bCs/>
          <w:sz w:val="28"/>
          <w:szCs w:val="28"/>
        </w:rPr>
      </w:pPr>
      <w:r w:rsidRPr="00116C7F">
        <w:rPr>
          <w:rFonts w:ascii="Times New Roman" w:hAnsi="Times New Roman" w:cs="Times New Roman"/>
          <w:sz w:val="28"/>
          <w:szCs w:val="28"/>
        </w:rPr>
        <w:t xml:space="preserve">б) </w:t>
      </w:r>
      <w:hyperlink r:id="rId10" w:history="1">
        <w:r w:rsidR="002964CE" w:rsidRPr="00116C7F">
          <w:rPr>
            <w:rFonts w:ascii="Times New Roman" w:hAnsi="Times New Roman" w:cs="Times New Roman"/>
            <w:bCs/>
            <w:sz w:val="28"/>
            <w:szCs w:val="28"/>
          </w:rPr>
          <w:t>плана счетов бюджетного учета</w:t>
        </w:r>
      </w:hyperlink>
      <w:r w:rsidR="002964CE" w:rsidRPr="00116C7F">
        <w:rPr>
          <w:rFonts w:ascii="Times New Roman" w:hAnsi="Times New Roman" w:cs="Times New Roman"/>
          <w:bCs/>
          <w:sz w:val="28"/>
          <w:szCs w:val="28"/>
        </w:rPr>
        <w:t>;</w:t>
      </w:r>
    </w:p>
    <w:p w:rsidR="002964CE" w:rsidRPr="00116C7F" w:rsidRDefault="00116C7F" w:rsidP="008D3C08">
      <w:pPr>
        <w:autoSpaceDE w:val="0"/>
        <w:autoSpaceDN w:val="0"/>
        <w:adjustRightInd w:val="0"/>
        <w:spacing w:after="0" w:line="360" w:lineRule="auto"/>
        <w:ind w:left="567"/>
        <w:jc w:val="both"/>
        <w:rPr>
          <w:rFonts w:ascii="Times New Roman" w:hAnsi="Times New Roman" w:cs="Times New Roman"/>
          <w:bCs/>
          <w:sz w:val="28"/>
          <w:szCs w:val="28"/>
        </w:rPr>
      </w:pPr>
      <w:r w:rsidRPr="00116C7F">
        <w:rPr>
          <w:rFonts w:ascii="Times New Roman" w:hAnsi="Times New Roman" w:cs="Times New Roman"/>
          <w:bCs/>
          <w:sz w:val="28"/>
          <w:szCs w:val="28"/>
        </w:rPr>
        <w:t xml:space="preserve">в) </w:t>
      </w:r>
      <w:r w:rsidR="002964CE" w:rsidRPr="00116C7F">
        <w:rPr>
          <w:rFonts w:ascii="Times New Roman" w:hAnsi="Times New Roman" w:cs="Times New Roman"/>
          <w:bCs/>
          <w:sz w:val="28"/>
          <w:szCs w:val="28"/>
        </w:rPr>
        <w:t xml:space="preserve">плана счетов бухгалтерского учета </w:t>
      </w:r>
      <w:hyperlink r:id="rId11" w:history="1">
        <w:r w:rsidR="002964CE" w:rsidRPr="00116C7F">
          <w:rPr>
            <w:rFonts w:ascii="Times New Roman" w:hAnsi="Times New Roman" w:cs="Times New Roman"/>
            <w:bCs/>
            <w:sz w:val="28"/>
            <w:szCs w:val="28"/>
          </w:rPr>
          <w:t>бюджетных</w:t>
        </w:r>
      </w:hyperlink>
      <w:r w:rsidR="002964CE" w:rsidRPr="00116C7F">
        <w:rPr>
          <w:rFonts w:ascii="Times New Roman" w:hAnsi="Times New Roman" w:cs="Times New Roman"/>
          <w:bCs/>
          <w:sz w:val="28"/>
          <w:szCs w:val="28"/>
        </w:rPr>
        <w:t xml:space="preserve"> учреждений;</w:t>
      </w:r>
    </w:p>
    <w:p w:rsidR="002964CE" w:rsidRPr="00116C7F" w:rsidRDefault="00116C7F" w:rsidP="008D3C08">
      <w:pPr>
        <w:autoSpaceDE w:val="0"/>
        <w:autoSpaceDN w:val="0"/>
        <w:adjustRightInd w:val="0"/>
        <w:spacing w:after="0" w:line="360" w:lineRule="auto"/>
        <w:ind w:left="567"/>
        <w:jc w:val="both"/>
        <w:rPr>
          <w:rFonts w:ascii="Times New Roman" w:hAnsi="Times New Roman" w:cs="Times New Roman"/>
          <w:bCs/>
          <w:sz w:val="28"/>
          <w:szCs w:val="28"/>
        </w:rPr>
      </w:pPr>
      <w:r w:rsidRPr="00116C7F">
        <w:rPr>
          <w:rFonts w:ascii="Times New Roman" w:hAnsi="Times New Roman" w:cs="Times New Roman"/>
          <w:bCs/>
          <w:sz w:val="28"/>
          <w:szCs w:val="28"/>
        </w:rPr>
        <w:t xml:space="preserve">г) </w:t>
      </w:r>
      <w:r w:rsidR="002964CE" w:rsidRPr="00116C7F">
        <w:rPr>
          <w:rFonts w:ascii="Times New Roman" w:hAnsi="Times New Roman" w:cs="Times New Roman"/>
          <w:bCs/>
          <w:sz w:val="28"/>
          <w:szCs w:val="28"/>
        </w:rPr>
        <w:t xml:space="preserve">плана счетов бухгалтерского учета </w:t>
      </w:r>
      <w:hyperlink r:id="rId12" w:history="1">
        <w:r w:rsidR="002964CE" w:rsidRPr="00116C7F">
          <w:rPr>
            <w:rFonts w:ascii="Times New Roman" w:hAnsi="Times New Roman" w:cs="Times New Roman"/>
            <w:bCs/>
            <w:sz w:val="28"/>
            <w:szCs w:val="28"/>
          </w:rPr>
          <w:t>автономных</w:t>
        </w:r>
      </w:hyperlink>
      <w:r w:rsidR="002964CE" w:rsidRPr="00116C7F">
        <w:rPr>
          <w:rFonts w:ascii="Times New Roman" w:hAnsi="Times New Roman" w:cs="Times New Roman"/>
          <w:bCs/>
          <w:sz w:val="28"/>
          <w:szCs w:val="28"/>
        </w:rPr>
        <w:t xml:space="preserve"> учреждений.</w:t>
      </w:r>
    </w:p>
    <w:p w:rsidR="002964CE" w:rsidRPr="002964CE" w:rsidRDefault="002964CE"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2964CE">
        <w:rPr>
          <w:rFonts w:ascii="Times New Roman" w:hAnsi="Times New Roman" w:cs="Times New Roman"/>
          <w:bCs/>
          <w:sz w:val="28"/>
          <w:szCs w:val="28"/>
        </w:rPr>
        <w:t xml:space="preserve">В рабочем плане счетов </w:t>
      </w:r>
      <w:r w:rsidR="008D3C08">
        <w:rPr>
          <w:rFonts w:ascii="Times New Roman" w:hAnsi="Times New Roman" w:cs="Times New Roman"/>
          <w:bCs/>
          <w:sz w:val="28"/>
          <w:szCs w:val="28"/>
        </w:rPr>
        <w:t>отражаются</w:t>
      </w:r>
      <w:r w:rsidRPr="002964CE">
        <w:rPr>
          <w:rFonts w:ascii="Times New Roman" w:hAnsi="Times New Roman" w:cs="Times New Roman"/>
          <w:bCs/>
          <w:sz w:val="28"/>
          <w:szCs w:val="28"/>
        </w:rPr>
        <w:t xml:space="preserve"> счета аналитического учета, которые использу</w:t>
      </w:r>
      <w:r>
        <w:rPr>
          <w:rFonts w:ascii="Times New Roman" w:hAnsi="Times New Roman" w:cs="Times New Roman"/>
          <w:bCs/>
          <w:sz w:val="28"/>
          <w:szCs w:val="28"/>
        </w:rPr>
        <w:t>ются</w:t>
      </w:r>
      <w:r w:rsidRPr="002964CE">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Pr="002964CE">
        <w:rPr>
          <w:rFonts w:ascii="Times New Roman" w:hAnsi="Times New Roman" w:cs="Times New Roman"/>
          <w:bCs/>
          <w:sz w:val="28"/>
          <w:szCs w:val="28"/>
        </w:rPr>
        <w:t>деятельности</w:t>
      </w:r>
      <w:r>
        <w:rPr>
          <w:rFonts w:ascii="Times New Roman" w:hAnsi="Times New Roman" w:cs="Times New Roman"/>
          <w:bCs/>
          <w:sz w:val="28"/>
          <w:szCs w:val="28"/>
        </w:rPr>
        <w:t xml:space="preserve"> субъекта учета</w:t>
      </w:r>
      <w:r w:rsidRPr="002964CE">
        <w:rPr>
          <w:rFonts w:ascii="Times New Roman" w:hAnsi="Times New Roman" w:cs="Times New Roman"/>
          <w:bCs/>
          <w:sz w:val="28"/>
          <w:szCs w:val="28"/>
        </w:rPr>
        <w:t xml:space="preserve"> для отражения фактов хозяйственной жизни, включая счета с дополнительной аналитикой, которые не отражены в Едином </w:t>
      </w:r>
      <w:hyperlink r:id="rId13" w:history="1">
        <w:r w:rsidRPr="002964CE">
          <w:rPr>
            <w:rFonts w:ascii="Times New Roman" w:hAnsi="Times New Roman" w:cs="Times New Roman"/>
            <w:bCs/>
            <w:sz w:val="28"/>
            <w:szCs w:val="28"/>
          </w:rPr>
          <w:t>плане</w:t>
        </w:r>
      </w:hyperlink>
      <w:r w:rsidRPr="002964CE">
        <w:rPr>
          <w:rFonts w:ascii="Times New Roman" w:hAnsi="Times New Roman" w:cs="Times New Roman"/>
          <w:bCs/>
          <w:sz w:val="28"/>
          <w:szCs w:val="28"/>
        </w:rPr>
        <w:t xml:space="preserve"> счетов или соответствующем плане счетов бухгалтерского (бюджетного) учета (</w:t>
      </w:r>
      <w:hyperlink r:id="rId14" w:history="1">
        <w:r w:rsidRPr="002964CE">
          <w:rPr>
            <w:rFonts w:ascii="Times New Roman" w:hAnsi="Times New Roman" w:cs="Times New Roman"/>
            <w:bCs/>
            <w:sz w:val="28"/>
            <w:szCs w:val="28"/>
          </w:rPr>
          <w:t>п. 2</w:t>
        </w:r>
      </w:hyperlink>
      <w:r w:rsidRPr="002964CE">
        <w:rPr>
          <w:rFonts w:ascii="Times New Roman" w:hAnsi="Times New Roman" w:cs="Times New Roman"/>
          <w:bCs/>
          <w:sz w:val="28"/>
          <w:szCs w:val="28"/>
        </w:rPr>
        <w:t xml:space="preserve"> Инструкции </w:t>
      </w:r>
      <w:r>
        <w:rPr>
          <w:rFonts w:ascii="Times New Roman" w:hAnsi="Times New Roman" w:cs="Times New Roman"/>
          <w:bCs/>
          <w:sz w:val="28"/>
          <w:szCs w:val="28"/>
        </w:rPr>
        <w:t>№</w:t>
      </w:r>
      <w:r w:rsidRPr="002964CE">
        <w:rPr>
          <w:rFonts w:ascii="Times New Roman" w:hAnsi="Times New Roman" w:cs="Times New Roman"/>
          <w:bCs/>
          <w:sz w:val="28"/>
          <w:szCs w:val="28"/>
        </w:rPr>
        <w:t xml:space="preserve"> 162н, </w:t>
      </w:r>
      <w:hyperlink r:id="rId15" w:history="1">
        <w:r w:rsidRPr="002964CE">
          <w:rPr>
            <w:rFonts w:ascii="Times New Roman" w:hAnsi="Times New Roman" w:cs="Times New Roman"/>
            <w:bCs/>
            <w:sz w:val="28"/>
            <w:szCs w:val="28"/>
          </w:rPr>
          <w:t>п. 4</w:t>
        </w:r>
      </w:hyperlink>
      <w:r w:rsidRPr="002964CE">
        <w:rPr>
          <w:rFonts w:ascii="Times New Roman" w:hAnsi="Times New Roman" w:cs="Times New Roman"/>
          <w:bCs/>
          <w:sz w:val="28"/>
          <w:szCs w:val="28"/>
        </w:rPr>
        <w:t xml:space="preserve"> Инструкции </w:t>
      </w:r>
      <w:r>
        <w:rPr>
          <w:rFonts w:ascii="Times New Roman" w:hAnsi="Times New Roman" w:cs="Times New Roman"/>
          <w:bCs/>
          <w:sz w:val="28"/>
          <w:szCs w:val="28"/>
        </w:rPr>
        <w:t>№</w:t>
      </w:r>
      <w:r w:rsidRPr="002964CE">
        <w:rPr>
          <w:rFonts w:ascii="Times New Roman" w:hAnsi="Times New Roman" w:cs="Times New Roman"/>
          <w:bCs/>
          <w:sz w:val="28"/>
          <w:szCs w:val="28"/>
        </w:rPr>
        <w:t xml:space="preserve"> 174н, </w:t>
      </w:r>
      <w:hyperlink r:id="rId16" w:history="1">
        <w:r w:rsidRPr="002964CE">
          <w:rPr>
            <w:rFonts w:ascii="Times New Roman" w:hAnsi="Times New Roman" w:cs="Times New Roman"/>
            <w:bCs/>
            <w:sz w:val="28"/>
            <w:szCs w:val="28"/>
          </w:rPr>
          <w:t>п. 5</w:t>
        </w:r>
      </w:hyperlink>
      <w:r w:rsidRPr="002964CE">
        <w:rPr>
          <w:rFonts w:ascii="Times New Roman" w:hAnsi="Times New Roman" w:cs="Times New Roman"/>
          <w:bCs/>
          <w:sz w:val="28"/>
          <w:szCs w:val="28"/>
        </w:rPr>
        <w:t xml:space="preserve"> Инструкции </w:t>
      </w:r>
      <w:r>
        <w:rPr>
          <w:rFonts w:ascii="Times New Roman" w:hAnsi="Times New Roman" w:cs="Times New Roman"/>
          <w:bCs/>
          <w:sz w:val="28"/>
          <w:szCs w:val="28"/>
        </w:rPr>
        <w:t>№</w:t>
      </w:r>
      <w:r w:rsidRPr="002964CE">
        <w:rPr>
          <w:rFonts w:ascii="Times New Roman" w:hAnsi="Times New Roman" w:cs="Times New Roman"/>
          <w:bCs/>
          <w:sz w:val="28"/>
          <w:szCs w:val="28"/>
        </w:rPr>
        <w:t xml:space="preserve"> 183н).</w:t>
      </w:r>
    </w:p>
    <w:p w:rsidR="002964CE" w:rsidRPr="002964CE" w:rsidRDefault="002964CE"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2964CE">
        <w:rPr>
          <w:rFonts w:ascii="Times New Roman" w:hAnsi="Times New Roman" w:cs="Times New Roman"/>
          <w:bCs/>
          <w:sz w:val="28"/>
          <w:szCs w:val="28"/>
        </w:rPr>
        <w:t xml:space="preserve">Дополнительные забалансовые счета и аналитические коды синтетических счетов </w:t>
      </w:r>
      <w:r w:rsidR="008D3C08">
        <w:rPr>
          <w:rFonts w:ascii="Times New Roman" w:hAnsi="Times New Roman" w:cs="Times New Roman"/>
          <w:bCs/>
          <w:sz w:val="28"/>
          <w:szCs w:val="28"/>
        </w:rPr>
        <w:t>необходимо установить</w:t>
      </w:r>
      <w:r w:rsidRPr="002964CE">
        <w:rPr>
          <w:rFonts w:ascii="Times New Roman" w:hAnsi="Times New Roman" w:cs="Times New Roman"/>
          <w:bCs/>
          <w:sz w:val="28"/>
          <w:szCs w:val="28"/>
        </w:rPr>
        <w:t xml:space="preserve"> в рамках учетной политики так, чтобы учесть требования субъекта консолидированной отчетности по </w:t>
      </w:r>
      <w:r w:rsidRPr="002964CE">
        <w:rPr>
          <w:rFonts w:ascii="Times New Roman" w:hAnsi="Times New Roman" w:cs="Times New Roman"/>
          <w:bCs/>
          <w:sz w:val="28"/>
          <w:szCs w:val="28"/>
        </w:rPr>
        <w:lastRenderedPageBreak/>
        <w:t>раскрытию информации при ведении бухгалтерского учета и в бухгалтерской (финансовой) отчетности (</w:t>
      </w:r>
      <w:hyperlink r:id="rId17" w:history="1">
        <w:r w:rsidRPr="002964CE">
          <w:rPr>
            <w:rFonts w:ascii="Times New Roman" w:hAnsi="Times New Roman" w:cs="Times New Roman"/>
            <w:bCs/>
            <w:sz w:val="28"/>
            <w:szCs w:val="28"/>
          </w:rPr>
          <w:t>п. 1</w:t>
        </w:r>
      </w:hyperlink>
      <w:r w:rsidRPr="002964CE">
        <w:rPr>
          <w:rFonts w:ascii="Times New Roman" w:hAnsi="Times New Roman" w:cs="Times New Roman"/>
          <w:bCs/>
          <w:sz w:val="28"/>
          <w:szCs w:val="28"/>
        </w:rPr>
        <w:t xml:space="preserve"> Инструкции </w:t>
      </w:r>
      <w:r w:rsidR="008620B3">
        <w:rPr>
          <w:rFonts w:ascii="Times New Roman" w:hAnsi="Times New Roman" w:cs="Times New Roman"/>
          <w:bCs/>
          <w:sz w:val="28"/>
          <w:szCs w:val="28"/>
        </w:rPr>
        <w:t xml:space="preserve">№ </w:t>
      </w:r>
      <w:r w:rsidRPr="002964CE">
        <w:rPr>
          <w:rFonts w:ascii="Times New Roman" w:hAnsi="Times New Roman" w:cs="Times New Roman"/>
          <w:bCs/>
          <w:sz w:val="28"/>
          <w:szCs w:val="28"/>
        </w:rPr>
        <w:t>157н).</w:t>
      </w:r>
    </w:p>
    <w:p w:rsidR="001941F8" w:rsidRDefault="001941F8" w:rsidP="00496032">
      <w:pPr>
        <w:autoSpaceDE w:val="0"/>
        <w:autoSpaceDN w:val="0"/>
        <w:adjustRightInd w:val="0"/>
        <w:spacing w:after="0" w:line="360" w:lineRule="auto"/>
        <w:ind w:firstLine="567"/>
        <w:jc w:val="center"/>
        <w:rPr>
          <w:rFonts w:ascii="Times New Roman" w:hAnsi="Times New Roman" w:cs="Times New Roman"/>
          <w:b/>
          <w:iCs/>
          <w:sz w:val="28"/>
          <w:szCs w:val="28"/>
        </w:rPr>
      </w:pPr>
    </w:p>
    <w:p w:rsidR="00A559D3" w:rsidRPr="00A559D3" w:rsidRDefault="001C6CE8" w:rsidP="00496032">
      <w:pPr>
        <w:autoSpaceDE w:val="0"/>
        <w:autoSpaceDN w:val="0"/>
        <w:adjustRightInd w:val="0"/>
        <w:spacing w:after="0" w:line="360" w:lineRule="auto"/>
        <w:ind w:firstLine="567"/>
        <w:jc w:val="center"/>
        <w:rPr>
          <w:rFonts w:ascii="Times New Roman" w:hAnsi="Times New Roman" w:cs="Times New Roman"/>
          <w:b/>
          <w:iCs/>
          <w:sz w:val="28"/>
          <w:szCs w:val="28"/>
        </w:rPr>
      </w:pPr>
      <w:r>
        <w:rPr>
          <w:rFonts w:ascii="Times New Roman" w:hAnsi="Times New Roman" w:cs="Times New Roman"/>
          <w:b/>
          <w:iCs/>
          <w:sz w:val="28"/>
          <w:szCs w:val="28"/>
        </w:rPr>
        <w:t>5</w:t>
      </w:r>
      <w:r w:rsidR="00A559D3">
        <w:rPr>
          <w:rFonts w:ascii="Times New Roman" w:hAnsi="Times New Roman" w:cs="Times New Roman"/>
          <w:iCs/>
          <w:sz w:val="28"/>
          <w:szCs w:val="28"/>
        </w:rPr>
        <w:t xml:space="preserve">. </w:t>
      </w:r>
      <w:r w:rsidR="00A559D3" w:rsidRPr="00A559D3">
        <w:rPr>
          <w:rFonts w:ascii="Times New Roman" w:hAnsi="Times New Roman" w:cs="Times New Roman"/>
          <w:b/>
          <w:iCs/>
          <w:sz w:val="28"/>
          <w:szCs w:val="28"/>
        </w:rPr>
        <w:t>Порядок проведения инвентаризации активов, имущества, учитываемого на забалансовых счетах, обязательств, иных объектов бухгалтерского учета.</w:t>
      </w:r>
    </w:p>
    <w:p w:rsidR="00A559D3" w:rsidRPr="00A559D3" w:rsidRDefault="00A559D3" w:rsidP="00496032">
      <w:pPr>
        <w:autoSpaceDE w:val="0"/>
        <w:autoSpaceDN w:val="0"/>
        <w:adjustRightInd w:val="0"/>
        <w:spacing w:after="0" w:line="360" w:lineRule="auto"/>
        <w:ind w:firstLine="567"/>
        <w:jc w:val="both"/>
        <w:rPr>
          <w:rFonts w:ascii="Times New Roman" w:hAnsi="Times New Roman" w:cs="Times New Roman"/>
          <w:b/>
          <w:iCs/>
          <w:sz w:val="28"/>
          <w:szCs w:val="28"/>
        </w:rPr>
      </w:pPr>
      <w:r w:rsidRPr="00A559D3">
        <w:rPr>
          <w:rFonts w:ascii="Times New Roman" w:hAnsi="Times New Roman" w:cs="Times New Roman"/>
          <w:color w:val="000000"/>
          <w:sz w:val="28"/>
          <w:szCs w:val="28"/>
          <w:shd w:val="clear" w:color="auto" w:fill="FFFFFF"/>
        </w:rPr>
        <w:t>Порядок проведения инвентаризации активов, имущества, учитываемого на забалансовых счетах, обязательств, иных объектов бухгалтерского учета утверждается учетной политикой учреждения (п. 9 приказа № 274н).</w:t>
      </w:r>
    </w:p>
    <w:p w:rsidR="00A559D3" w:rsidRPr="00A559D3" w:rsidRDefault="00A559D3" w:rsidP="00496032">
      <w:pPr>
        <w:autoSpaceDE w:val="0"/>
        <w:autoSpaceDN w:val="0"/>
        <w:adjustRightInd w:val="0"/>
        <w:spacing w:after="0" w:line="360" w:lineRule="auto"/>
        <w:ind w:firstLine="567"/>
        <w:jc w:val="both"/>
        <w:rPr>
          <w:rFonts w:ascii="Times New Roman" w:hAnsi="Times New Roman" w:cs="Times New Roman"/>
          <w:b/>
          <w:iCs/>
          <w:sz w:val="28"/>
          <w:szCs w:val="28"/>
        </w:rPr>
      </w:pPr>
      <w:r w:rsidRPr="00A559D3">
        <w:rPr>
          <w:rFonts w:ascii="Times New Roman" w:hAnsi="Times New Roman" w:cs="Times New Roman"/>
          <w:color w:val="000000"/>
          <w:sz w:val="28"/>
          <w:szCs w:val="28"/>
          <w:shd w:val="clear" w:color="auto" w:fill="FFFFFF"/>
        </w:rPr>
        <w:t>В частности, должны быть установлены основания и сроки проведения инвентаризации (п. 80 приказа № 256н).</w:t>
      </w:r>
    </w:p>
    <w:p w:rsidR="00A559D3" w:rsidRPr="00A559D3" w:rsidRDefault="00A559D3" w:rsidP="0049603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559D3">
        <w:rPr>
          <w:rFonts w:ascii="Times New Roman" w:eastAsia="Times New Roman" w:hAnsi="Times New Roman" w:cs="Times New Roman"/>
          <w:color w:val="000000"/>
          <w:sz w:val="28"/>
          <w:szCs w:val="28"/>
          <w:lang w:eastAsia="ru-RU"/>
        </w:rPr>
        <w:t>Проведение инвентаризации обязательно (п. 81 СГС приказа № 256н):</w:t>
      </w:r>
    </w:p>
    <w:p w:rsidR="00A559D3" w:rsidRPr="00A559D3" w:rsidRDefault="0067770F" w:rsidP="006777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00A559D3" w:rsidRPr="00A559D3">
        <w:rPr>
          <w:rFonts w:ascii="Times New Roman" w:eastAsia="Times New Roman" w:hAnsi="Times New Roman" w:cs="Times New Roman"/>
          <w:color w:val="000000"/>
          <w:sz w:val="28"/>
          <w:szCs w:val="28"/>
          <w:lang w:eastAsia="ru-RU"/>
        </w:rPr>
        <w:t>при установлении фактов хищений или злоупотреблений, а также порчи имущества;</w:t>
      </w:r>
    </w:p>
    <w:p w:rsidR="00A559D3" w:rsidRPr="00A559D3" w:rsidRDefault="0067770F" w:rsidP="006777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00A559D3" w:rsidRPr="00A559D3">
        <w:rPr>
          <w:rFonts w:ascii="Times New Roman" w:eastAsia="Times New Roman" w:hAnsi="Times New Roman" w:cs="Times New Roman"/>
          <w:color w:val="000000"/>
          <w:sz w:val="28"/>
          <w:szCs w:val="28"/>
          <w:lang w:eastAsia="ru-RU"/>
        </w:rPr>
        <w:t>в случае стихийного бедствия, пожара, аварии или других чрезвычайных ситуаций, в том числе вызванных экстремальными условиями;</w:t>
      </w:r>
    </w:p>
    <w:p w:rsidR="00A559D3" w:rsidRPr="00A559D3" w:rsidRDefault="0067770F" w:rsidP="006777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A559D3" w:rsidRPr="00A559D3">
        <w:rPr>
          <w:rFonts w:ascii="Times New Roman" w:eastAsia="Times New Roman" w:hAnsi="Times New Roman" w:cs="Times New Roman"/>
          <w:color w:val="000000"/>
          <w:sz w:val="28"/>
          <w:szCs w:val="28"/>
          <w:lang w:eastAsia="ru-RU"/>
        </w:rPr>
        <w:t>при смене материально ответственных лиц (на день приемки-передачи дел);</w:t>
      </w:r>
    </w:p>
    <w:p w:rsidR="00A559D3" w:rsidRPr="00A559D3" w:rsidRDefault="0067770F" w:rsidP="006777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w:t>
      </w:r>
      <w:r w:rsidR="00A559D3" w:rsidRPr="00A559D3">
        <w:rPr>
          <w:rFonts w:ascii="Times New Roman" w:eastAsia="Times New Roman" w:hAnsi="Times New Roman" w:cs="Times New Roman"/>
          <w:color w:val="000000"/>
          <w:sz w:val="28"/>
          <w:szCs w:val="28"/>
          <w:lang w:eastAsia="ru-RU"/>
        </w:rPr>
        <w:t>при передаче (возврате) комплекса объектов учета (имущественного комплекса) в аренду, управление, безвозмездное пользование, на хранение, а также при выкупе, продаже комплекса объектов учета (имущественного комплекса);</w:t>
      </w:r>
    </w:p>
    <w:p w:rsidR="00A559D3" w:rsidRPr="00A559D3" w:rsidRDefault="0067770F" w:rsidP="006777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 </w:t>
      </w:r>
      <w:r w:rsidR="00A559D3" w:rsidRPr="00A559D3">
        <w:rPr>
          <w:rFonts w:ascii="Times New Roman" w:eastAsia="Times New Roman" w:hAnsi="Times New Roman" w:cs="Times New Roman"/>
          <w:color w:val="000000"/>
          <w:sz w:val="28"/>
          <w:szCs w:val="28"/>
          <w:lang w:eastAsia="ru-RU"/>
        </w:rPr>
        <w:t>в других случаях, предусмотренных законодательством РФ, иными нормативными правовыми актами РФ.</w:t>
      </w:r>
    </w:p>
    <w:p w:rsidR="00A559D3" w:rsidRPr="00756369" w:rsidRDefault="00A559D3"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756369">
        <w:rPr>
          <w:rFonts w:ascii="Times New Roman" w:hAnsi="Times New Roman" w:cs="Times New Roman"/>
          <w:color w:val="000000"/>
          <w:sz w:val="28"/>
          <w:szCs w:val="28"/>
          <w:shd w:val="clear" w:color="auto" w:fill="FFFFFF"/>
        </w:rPr>
        <w:t>В целях составления </w:t>
      </w:r>
      <w:r w:rsidRPr="00756369">
        <w:rPr>
          <w:rFonts w:ascii="Times New Roman" w:hAnsi="Times New Roman" w:cs="Times New Roman"/>
          <w:bCs/>
          <w:iCs/>
          <w:color w:val="000000"/>
          <w:sz w:val="28"/>
          <w:szCs w:val="28"/>
          <w:shd w:val="clear" w:color="auto" w:fill="FFFFFF"/>
        </w:rPr>
        <w:t>годовой бюджетной отчетности проводится инвентаризация активов и обязательств в порядке, установленном экономическим субъектом в рамках фо</w:t>
      </w:r>
      <w:r w:rsidR="00756369">
        <w:rPr>
          <w:rFonts w:ascii="Times New Roman" w:hAnsi="Times New Roman" w:cs="Times New Roman"/>
          <w:bCs/>
          <w:iCs/>
          <w:color w:val="000000"/>
          <w:sz w:val="28"/>
          <w:szCs w:val="28"/>
          <w:shd w:val="clear" w:color="auto" w:fill="FFFFFF"/>
        </w:rPr>
        <w:t>рмирования его учетной политики</w:t>
      </w:r>
      <w:r w:rsidRPr="00756369">
        <w:rPr>
          <w:rFonts w:ascii="Times New Roman" w:hAnsi="Times New Roman" w:cs="Times New Roman"/>
          <w:bCs/>
          <w:iCs/>
          <w:color w:val="000000"/>
          <w:sz w:val="28"/>
          <w:szCs w:val="28"/>
          <w:shd w:val="clear" w:color="auto" w:fill="FFFFFF"/>
        </w:rPr>
        <w:t xml:space="preserve"> (</w:t>
      </w:r>
      <w:r w:rsidRPr="00756369">
        <w:rPr>
          <w:rFonts w:ascii="Times New Roman" w:hAnsi="Times New Roman" w:cs="Times New Roman"/>
          <w:iCs/>
          <w:sz w:val="28"/>
          <w:szCs w:val="28"/>
        </w:rPr>
        <w:t>п. 7 Инструкции № 191н, п. 9 Инструкции № 33н).</w:t>
      </w:r>
    </w:p>
    <w:p w:rsidR="0067770F" w:rsidRPr="0067770F" w:rsidRDefault="0067770F"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67770F">
        <w:rPr>
          <w:rFonts w:ascii="Times New Roman" w:hAnsi="Times New Roman" w:cs="Times New Roman"/>
          <w:iCs/>
          <w:sz w:val="28"/>
          <w:szCs w:val="28"/>
        </w:rPr>
        <w:t>Основные положения По</w:t>
      </w:r>
      <w:r>
        <w:rPr>
          <w:rFonts w:ascii="Times New Roman" w:hAnsi="Times New Roman" w:cs="Times New Roman"/>
          <w:iCs/>
          <w:sz w:val="28"/>
          <w:szCs w:val="28"/>
        </w:rPr>
        <w:t xml:space="preserve">рядка проведения инвентаризации </w:t>
      </w:r>
      <w:r w:rsidR="00756369">
        <w:rPr>
          <w:rFonts w:ascii="Times New Roman" w:hAnsi="Times New Roman" w:cs="Times New Roman"/>
          <w:iCs/>
          <w:sz w:val="28"/>
          <w:szCs w:val="28"/>
        </w:rPr>
        <w:t>приведены в</w:t>
      </w:r>
      <w:r>
        <w:rPr>
          <w:rFonts w:ascii="Times New Roman" w:hAnsi="Times New Roman" w:cs="Times New Roman"/>
          <w:iCs/>
          <w:sz w:val="28"/>
          <w:szCs w:val="28"/>
        </w:rPr>
        <w:t xml:space="preserve"> приложени</w:t>
      </w:r>
      <w:r w:rsidR="00756369">
        <w:rPr>
          <w:rFonts w:ascii="Times New Roman" w:hAnsi="Times New Roman" w:cs="Times New Roman"/>
          <w:iCs/>
          <w:sz w:val="28"/>
          <w:szCs w:val="28"/>
        </w:rPr>
        <w:t>и</w:t>
      </w:r>
      <w:r>
        <w:rPr>
          <w:rFonts w:ascii="Times New Roman" w:hAnsi="Times New Roman" w:cs="Times New Roman"/>
          <w:iCs/>
          <w:sz w:val="28"/>
          <w:szCs w:val="28"/>
        </w:rPr>
        <w:t xml:space="preserve"> к настоящей стандартизированной учетной политике.</w:t>
      </w:r>
    </w:p>
    <w:p w:rsidR="0067770F" w:rsidRPr="0067770F" w:rsidRDefault="0067770F" w:rsidP="00496032">
      <w:pPr>
        <w:autoSpaceDE w:val="0"/>
        <w:autoSpaceDN w:val="0"/>
        <w:adjustRightInd w:val="0"/>
        <w:spacing w:after="0" w:line="360" w:lineRule="auto"/>
        <w:ind w:firstLine="567"/>
        <w:jc w:val="both"/>
        <w:rPr>
          <w:rFonts w:ascii="Times New Roman" w:hAnsi="Times New Roman" w:cs="Times New Roman"/>
          <w:b/>
          <w:iCs/>
          <w:sz w:val="28"/>
          <w:szCs w:val="28"/>
        </w:rPr>
      </w:pPr>
    </w:p>
    <w:p w:rsidR="00A559D3" w:rsidRPr="00E7732B" w:rsidRDefault="001C6CE8" w:rsidP="00E7732B">
      <w:pPr>
        <w:pStyle w:val="a4"/>
        <w:numPr>
          <w:ilvl w:val="0"/>
          <w:numId w:val="24"/>
        </w:numPr>
        <w:autoSpaceDE w:val="0"/>
        <w:autoSpaceDN w:val="0"/>
        <w:adjustRightInd w:val="0"/>
        <w:spacing w:after="0" w:line="360" w:lineRule="auto"/>
        <w:ind w:left="0"/>
        <w:jc w:val="center"/>
        <w:rPr>
          <w:rFonts w:ascii="Times New Roman" w:hAnsi="Times New Roman" w:cs="Times New Roman"/>
          <w:b/>
          <w:iCs/>
          <w:sz w:val="28"/>
          <w:szCs w:val="28"/>
        </w:rPr>
      </w:pPr>
      <w:r w:rsidRPr="00E7732B">
        <w:rPr>
          <w:rFonts w:ascii="Times New Roman" w:hAnsi="Times New Roman" w:cs="Times New Roman"/>
          <w:b/>
          <w:iCs/>
          <w:sz w:val="28"/>
          <w:szCs w:val="28"/>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w:t>
      </w:r>
    </w:p>
    <w:p w:rsidR="00756C1F" w:rsidRDefault="00756C1F" w:rsidP="00496032">
      <w:pPr>
        <w:pStyle w:val="a4"/>
        <w:autoSpaceDE w:val="0"/>
        <w:autoSpaceDN w:val="0"/>
        <w:adjustRightInd w:val="0"/>
        <w:spacing w:after="0" w:line="360" w:lineRule="auto"/>
        <w:ind w:left="0" w:firstLine="567"/>
        <w:rPr>
          <w:rFonts w:ascii="Times New Roman" w:hAnsi="Times New Roman" w:cs="Times New Roman"/>
          <w:b/>
          <w:iCs/>
          <w:sz w:val="28"/>
          <w:szCs w:val="28"/>
        </w:rPr>
      </w:pPr>
    </w:p>
    <w:p w:rsidR="00756C1F" w:rsidRPr="00756C1F" w:rsidRDefault="00756C1F"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Положениями учетной политики субъекта учета необходимо утвердить </w:t>
      </w:r>
      <w:r w:rsidRPr="00756C1F">
        <w:rPr>
          <w:rFonts w:ascii="Times New Roman" w:hAnsi="Times New Roman" w:cs="Times New Roman"/>
          <w:iCs/>
          <w:sz w:val="28"/>
          <w:szCs w:val="28"/>
        </w:rPr>
        <w:t>перечень документов, используемых субъектами учета для оформления фактов хозяйственной жизни, но не предусмотренных в нормативно-правовых актах Российской Федерации, содержащих перечень унифицированных форм первичных учетных документов и регистров бухгалтерского учета.</w:t>
      </w:r>
    </w:p>
    <w:p w:rsidR="001C6CE8" w:rsidRPr="00756C1F" w:rsidRDefault="00756C1F"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sidRPr="00756C1F">
        <w:rPr>
          <w:rFonts w:ascii="Times New Roman" w:hAnsi="Times New Roman" w:cs="Times New Roman"/>
          <w:iCs/>
          <w:sz w:val="28"/>
          <w:szCs w:val="28"/>
        </w:rPr>
        <w:t>Неунифицированные формы первичной учетной документации должны содержать обязательные реквизиты в соответствии с требованиями законодательства Российской Федерации о бухгалтерском учете, федеральных стандартов бухгалтерского</w:t>
      </w:r>
      <w:r>
        <w:rPr>
          <w:rFonts w:ascii="Times New Roman" w:hAnsi="Times New Roman" w:cs="Times New Roman"/>
          <w:iCs/>
          <w:sz w:val="28"/>
          <w:szCs w:val="28"/>
        </w:rPr>
        <w:t xml:space="preserve"> учета государственных финансов.</w:t>
      </w:r>
    </w:p>
    <w:p w:rsidR="001C6CE8" w:rsidRPr="001C6CE8" w:rsidRDefault="001C6CE8"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p>
    <w:p w:rsidR="003A1ECE" w:rsidRPr="00756C1F" w:rsidRDefault="00BF07CE" w:rsidP="00E7732B">
      <w:pPr>
        <w:pStyle w:val="a4"/>
        <w:numPr>
          <w:ilvl w:val="0"/>
          <w:numId w:val="24"/>
        </w:numPr>
        <w:autoSpaceDE w:val="0"/>
        <w:autoSpaceDN w:val="0"/>
        <w:adjustRightInd w:val="0"/>
        <w:spacing w:after="0" w:line="360" w:lineRule="auto"/>
        <w:ind w:left="0" w:firstLine="567"/>
        <w:jc w:val="center"/>
        <w:rPr>
          <w:rFonts w:ascii="Times New Roman" w:hAnsi="Times New Roman" w:cs="Times New Roman"/>
          <w:b/>
          <w:iCs/>
          <w:sz w:val="28"/>
          <w:szCs w:val="28"/>
        </w:rPr>
      </w:pPr>
      <w:r w:rsidRPr="00756C1F">
        <w:rPr>
          <w:rFonts w:ascii="Times New Roman" w:hAnsi="Times New Roman" w:cs="Times New Roman"/>
          <w:b/>
          <w:iCs/>
          <w:sz w:val="28"/>
          <w:szCs w:val="28"/>
        </w:rPr>
        <w:t>Правила документооборота и технология обработки учетной информации</w:t>
      </w:r>
      <w:r w:rsidR="003A1ECE" w:rsidRPr="00756C1F">
        <w:rPr>
          <w:rFonts w:ascii="Times New Roman" w:hAnsi="Times New Roman" w:cs="Times New Roman"/>
          <w:b/>
          <w:iCs/>
          <w:sz w:val="28"/>
          <w:szCs w:val="28"/>
        </w:rPr>
        <w:t>:</w:t>
      </w:r>
    </w:p>
    <w:p w:rsidR="00C33FFF" w:rsidRPr="00C33FFF" w:rsidRDefault="00C33FFF" w:rsidP="00496032">
      <w:pPr>
        <w:autoSpaceDE w:val="0"/>
        <w:autoSpaceDN w:val="0"/>
        <w:adjustRightInd w:val="0"/>
        <w:spacing w:after="0" w:line="360" w:lineRule="auto"/>
        <w:ind w:firstLine="567"/>
        <w:rPr>
          <w:rFonts w:ascii="Times New Roman" w:hAnsi="Times New Roman" w:cs="Times New Roman"/>
          <w:iCs/>
          <w:sz w:val="28"/>
          <w:szCs w:val="28"/>
        </w:rPr>
      </w:pPr>
      <w:r w:rsidRPr="00C33FFF">
        <w:rPr>
          <w:rFonts w:ascii="Times New Roman" w:hAnsi="Times New Roman" w:cs="Times New Roman"/>
          <w:iCs/>
          <w:sz w:val="28"/>
          <w:szCs w:val="28"/>
        </w:rPr>
        <w:t>Учетной политикой субъекта учета необходимо предусмотреть:</w:t>
      </w:r>
    </w:p>
    <w:p w:rsidR="00C33FFF" w:rsidRPr="00C33FFF" w:rsidRDefault="00756369"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а)</w:t>
      </w:r>
      <w:r w:rsidR="00C33FFF">
        <w:rPr>
          <w:rFonts w:ascii="Times New Roman" w:hAnsi="Times New Roman" w:cs="Times New Roman"/>
          <w:iCs/>
          <w:sz w:val="28"/>
          <w:szCs w:val="28"/>
        </w:rPr>
        <w:t xml:space="preserve"> </w:t>
      </w:r>
      <w:r>
        <w:rPr>
          <w:rFonts w:ascii="Times New Roman" w:hAnsi="Times New Roman" w:cs="Times New Roman"/>
          <w:iCs/>
          <w:sz w:val="28"/>
          <w:szCs w:val="28"/>
        </w:rPr>
        <w:t>П</w:t>
      </w:r>
      <w:r w:rsidR="00C33FFF" w:rsidRPr="00C33FFF">
        <w:rPr>
          <w:rFonts w:ascii="Times New Roman" w:hAnsi="Times New Roman" w:cs="Times New Roman"/>
          <w:iCs/>
          <w:sz w:val="28"/>
          <w:szCs w:val="28"/>
        </w:rPr>
        <w:t>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
    <w:p w:rsidR="00FA3F59" w:rsidRPr="00FA3F59" w:rsidRDefault="00756369" w:rsidP="00496032">
      <w:pPr>
        <w:pStyle w:val="a4"/>
        <w:autoSpaceDE w:val="0"/>
        <w:autoSpaceDN w:val="0"/>
        <w:adjustRightInd w:val="0"/>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б)</w:t>
      </w:r>
      <w:r w:rsidR="00C33FFF" w:rsidRPr="00C33FFF">
        <w:rPr>
          <w:rFonts w:ascii="Times New Roman" w:hAnsi="Times New Roman" w:cs="Times New Roman"/>
          <w:iCs/>
          <w:sz w:val="28"/>
          <w:szCs w:val="28"/>
        </w:rPr>
        <w:t xml:space="preserve"> </w:t>
      </w:r>
      <w:r>
        <w:rPr>
          <w:rFonts w:ascii="Times New Roman" w:hAnsi="Times New Roman" w:cs="Times New Roman"/>
          <w:iCs/>
          <w:sz w:val="28"/>
          <w:szCs w:val="28"/>
        </w:rPr>
        <w:t>П</w:t>
      </w:r>
      <w:r w:rsidR="00C33FFF" w:rsidRPr="00C33FFF">
        <w:rPr>
          <w:rFonts w:ascii="Times New Roman" w:hAnsi="Times New Roman" w:cs="Times New Roman"/>
          <w:iCs/>
          <w:sz w:val="28"/>
          <w:szCs w:val="28"/>
        </w:rPr>
        <w:t>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w:t>
      </w:r>
      <w:r>
        <w:rPr>
          <w:rFonts w:ascii="Times New Roman" w:hAnsi="Times New Roman" w:cs="Times New Roman"/>
          <w:iCs/>
          <w:sz w:val="28"/>
          <w:szCs w:val="28"/>
        </w:rPr>
        <w:t>ю</w:t>
      </w:r>
      <w:r w:rsidR="00C33FFF" w:rsidRPr="00C33FFF">
        <w:rPr>
          <w:rFonts w:ascii="Times New Roman" w:hAnsi="Times New Roman" w:cs="Times New Roman"/>
          <w:iCs/>
          <w:sz w:val="28"/>
          <w:szCs w:val="28"/>
        </w:rPr>
        <w:t xml:space="preserve"> обработки (представления (обмена) </w:t>
      </w:r>
      <w:r w:rsidR="00C33FFF" w:rsidRPr="00C33FFF">
        <w:rPr>
          <w:rFonts w:ascii="Times New Roman" w:hAnsi="Times New Roman" w:cs="Times New Roman"/>
          <w:iCs/>
          <w:sz w:val="28"/>
          <w:szCs w:val="28"/>
        </w:rPr>
        <w:lastRenderedPageBreak/>
        <w:t>учетной информации при условии ведения бухгалтерского учета и (или) составления бухгалтерской (финансовой) отчетност</w:t>
      </w:r>
      <w:r>
        <w:rPr>
          <w:rFonts w:ascii="Times New Roman" w:hAnsi="Times New Roman" w:cs="Times New Roman"/>
          <w:iCs/>
          <w:sz w:val="28"/>
          <w:szCs w:val="28"/>
        </w:rPr>
        <w:t>и централизованной бухгалтерией.</w:t>
      </w:r>
    </w:p>
    <w:p w:rsidR="00FA3F59" w:rsidRDefault="00FA3F59"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650D29" w:rsidRPr="00756C1F" w:rsidRDefault="00BF07CE" w:rsidP="00E7732B">
      <w:pPr>
        <w:pStyle w:val="a4"/>
        <w:numPr>
          <w:ilvl w:val="0"/>
          <w:numId w:val="24"/>
        </w:numPr>
        <w:autoSpaceDE w:val="0"/>
        <w:autoSpaceDN w:val="0"/>
        <w:adjustRightInd w:val="0"/>
        <w:spacing w:after="0" w:line="360" w:lineRule="auto"/>
        <w:ind w:left="0" w:firstLine="567"/>
        <w:jc w:val="center"/>
        <w:rPr>
          <w:rFonts w:ascii="Times New Roman" w:hAnsi="Times New Roman" w:cs="Times New Roman"/>
          <w:b/>
          <w:iCs/>
          <w:sz w:val="28"/>
          <w:szCs w:val="28"/>
        </w:rPr>
      </w:pPr>
      <w:r w:rsidRPr="00756C1F">
        <w:rPr>
          <w:rFonts w:ascii="Times New Roman" w:hAnsi="Times New Roman" w:cs="Times New Roman"/>
          <w:b/>
          <w:iCs/>
          <w:sz w:val="28"/>
          <w:szCs w:val="28"/>
        </w:rPr>
        <w:t>Порядок организации и обеспечения</w:t>
      </w:r>
      <w:r w:rsidR="008760F9" w:rsidRPr="00756C1F">
        <w:rPr>
          <w:rFonts w:ascii="Times New Roman" w:hAnsi="Times New Roman" w:cs="Times New Roman"/>
          <w:b/>
          <w:iCs/>
          <w:sz w:val="28"/>
          <w:szCs w:val="28"/>
        </w:rPr>
        <w:t xml:space="preserve"> (осуществления)</w:t>
      </w:r>
      <w:r w:rsidRPr="00756C1F">
        <w:rPr>
          <w:rFonts w:ascii="Times New Roman" w:hAnsi="Times New Roman" w:cs="Times New Roman"/>
          <w:b/>
          <w:iCs/>
          <w:sz w:val="28"/>
          <w:szCs w:val="28"/>
        </w:rPr>
        <w:t xml:space="preserve"> внутреннего контроля</w:t>
      </w:r>
    </w:p>
    <w:p w:rsidR="00650D29" w:rsidRDefault="00650D29"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650D29">
        <w:rPr>
          <w:rFonts w:ascii="Times New Roman" w:hAnsi="Times New Roman" w:cs="Times New Roman"/>
          <w:sz w:val="28"/>
          <w:szCs w:val="28"/>
        </w:rPr>
        <w:t>Порядок организации и осуществления внутреннего контроля</w:t>
      </w:r>
      <w:r w:rsidR="006719C2">
        <w:rPr>
          <w:rFonts w:ascii="Times New Roman" w:hAnsi="Times New Roman" w:cs="Times New Roman"/>
          <w:sz w:val="28"/>
          <w:szCs w:val="28"/>
        </w:rPr>
        <w:t xml:space="preserve"> </w:t>
      </w:r>
      <w:r w:rsidRPr="00650D29">
        <w:rPr>
          <w:rFonts w:ascii="Times New Roman" w:hAnsi="Times New Roman" w:cs="Times New Roman"/>
          <w:sz w:val="28"/>
          <w:szCs w:val="28"/>
        </w:rPr>
        <w:t>осуществляется в</w:t>
      </w:r>
      <w:r w:rsidR="00EB6CE3">
        <w:rPr>
          <w:rFonts w:ascii="Times New Roman" w:hAnsi="Times New Roman" w:cs="Times New Roman"/>
          <w:sz w:val="28"/>
          <w:szCs w:val="28"/>
        </w:rPr>
        <w:t xml:space="preserve"> </w:t>
      </w:r>
      <w:r w:rsidRPr="00650D29">
        <w:rPr>
          <w:rFonts w:ascii="Times New Roman" w:hAnsi="Times New Roman" w:cs="Times New Roman"/>
          <w:sz w:val="28"/>
          <w:szCs w:val="28"/>
        </w:rPr>
        <w:t xml:space="preserve">соответствии с положениями </w:t>
      </w:r>
      <w:r w:rsidR="00130D8D">
        <w:rPr>
          <w:rFonts w:ascii="Times New Roman" w:hAnsi="Times New Roman" w:cs="Times New Roman"/>
          <w:sz w:val="28"/>
          <w:szCs w:val="28"/>
        </w:rPr>
        <w:t>приказа № 256н</w:t>
      </w:r>
      <w:r w:rsidRPr="00650D29">
        <w:rPr>
          <w:rFonts w:ascii="Times New Roman" w:hAnsi="Times New Roman" w:cs="Times New Roman"/>
          <w:sz w:val="28"/>
          <w:szCs w:val="28"/>
        </w:rPr>
        <w:t xml:space="preserve">, </w:t>
      </w:r>
      <w:r w:rsidR="00130D8D">
        <w:rPr>
          <w:rFonts w:ascii="Times New Roman" w:hAnsi="Times New Roman" w:cs="Times New Roman"/>
          <w:sz w:val="28"/>
          <w:szCs w:val="28"/>
        </w:rPr>
        <w:t>приказа № 274н</w:t>
      </w:r>
      <w:r w:rsidRPr="00650D29">
        <w:rPr>
          <w:rFonts w:ascii="Times New Roman" w:hAnsi="Times New Roman" w:cs="Times New Roman"/>
          <w:sz w:val="28"/>
          <w:szCs w:val="28"/>
        </w:rPr>
        <w:t>, Федерального закона от 06.12.2011 № 402-ФЗ «О бухгалтерском учете», иными нормативными правовыми актами, регламентирующими порядок организации и ведения бухгалтерского учета в Российской Федерации.</w:t>
      </w:r>
      <w:r w:rsidR="00BF07CE" w:rsidRPr="00650D29">
        <w:rPr>
          <w:rFonts w:ascii="Times New Roman" w:hAnsi="Times New Roman" w:cs="Times New Roman"/>
          <w:iCs/>
          <w:sz w:val="28"/>
          <w:szCs w:val="28"/>
        </w:rPr>
        <w:t xml:space="preserve"> </w:t>
      </w:r>
    </w:p>
    <w:p w:rsidR="00650D29" w:rsidRDefault="00593886"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Данный порядок должен содержать следующую информацию</w:t>
      </w:r>
      <w:r w:rsidR="00650D29">
        <w:rPr>
          <w:rFonts w:ascii="Times New Roman" w:hAnsi="Times New Roman" w:cs="Times New Roman"/>
          <w:iCs/>
          <w:sz w:val="28"/>
          <w:szCs w:val="28"/>
        </w:rPr>
        <w:t>:</w:t>
      </w:r>
    </w:p>
    <w:p w:rsidR="002D3548" w:rsidRDefault="00E7732B" w:rsidP="00496032">
      <w:pPr>
        <w:autoSpaceDE w:val="0"/>
        <w:autoSpaceDN w:val="0"/>
        <w:adjustRightInd w:val="0"/>
        <w:spacing w:after="0" w:line="360" w:lineRule="auto"/>
        <w:ind w:firstLine="567"/>
        <w:jc w:val="both"/>
        <w:rPr>
          <w:rFonts w:ascii="Times New Roman" w:hAnsi="Times New Roman" w:cs="Times New Roman"/>
          <w:sz w:val="28"/>
          <w:szCs w:val="28"/>
        </w:rPr>
      </w:pPr>
      <w:r w:rsidRPr="00756369">
        <w:rPr>
          <w:rFonts w:ascii="Times New Roman" w:hAnsi="Times New Roman" w:cs="Times New Roman"/>
          <w:iCs/>
          <w:sz w:val="28"/>
          <w:szCs w:val="28"/>
        </w:rPr>
        <w:t>а)</w:t>
      </w:r>
      <w:r w:rsidR="00756369">
        <w:rPr>
          <w:rFonts w:ascii="Times New Roman" w:hAnsi="Times New Roman" w:cs="Times New Roman"/>
          <w:iCs/>
          <w:sz w:val="28"/>
          <w:szCs w:val="28"/>
        </w:rPr>
        <w:t xml:space="preserve"> Цель внутреннего контроля - о</w:t>
      </w:r>
      <w:r w:rsidR="002D3548" w:rsidRPr="002D3548">
        <w:rPr>
          <w:rFonts w:ascii="Times New Roman" w:hAnsi="Times New Roman" w:cs="Times New Roman"/>
          <w:sz w:val="28"/>
          <w:szCs w:val="28"/>
        </w:rPr>
        <w:t>беспечение соблюдения законодательства</w:t>
      </w:r>
      <w:r w:rsidR="002D3548">
        <w:rPr>
          <w:rFonts w:ascii="Times New Roman" w:hAnsi="Times New Roman" w:cs="Times New Roman"/>
          <w:sz w:val="28"/>
          <w:szCs w:val="28"/>
        </w:rPr>
        <w:t xml:space="preserve"> </w:t>
      </w:r>
      <w:r w:rsidR="002D3548" w:rsidRPr="002D3548">
        <w:rPr>
          <w:rFonts w:ascii="Times New Roman" w:hAnsi="Times New Roman" w:cs="Times New Roman"/>
          <w:sz w:val="28"/>
          <w:szCs w:val="28"/>
        </w:rPr>
        <w:t>Российской Федерации, нормативных правовых актов и иных актов, регулирующих финансово-хозяйственную деятельность учреждения, подтверждение достоверности данных учета и</w:t>
      </w:r>
      <w:r w:rsidR="002D3548">
        <w:rPr>
          <w:rFonts w:ascii="Times New Roman" w:hAnsi="Times New Roman" w:cs="Times New Roman"/>
          <w:sz w:val="28"/>
          <w:szCs w:val="28"/>
        </w:rPr>
        <w:t xml:space="preserve"> </w:t>
      </w:r>
      <w:r w:rsidR="002D3548" w:rsidRPr="002D3548">
        <w:rPr>
          <w:rFonts w:ascii="Times New Roman" w:hAnsi="Times New Roman" w:cs="Times New Roman"/>
          <w:sz w:val="28"/>
          <w:szCs w:val="28"/>
        </w:rPr>
        <w:t>отчетности.</w:t>
      </w:r>
    </w:p>
    <w:p w:rsidR="00650D29" w:rsidRPr="00756369" w:rsidRDefault="00E7732B"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756369">
        <w:rPr>
          <w:rFonts w:ascii="Times New Roman" w:hAnsi="Times New Roman" w:cs="Times New Roman"/>
          <w:iCs/>
          <w:sz w:val="28"/>
          <w:szCs w:val="28"/>
        </w:rPr>
        <w:t>б)</w:t>
      </w:r>
      <w:r w:rsidR="00650D29" w:rsidRPr="00756369">
        <w:rPr>
          <w:rFonts w:ascii="Times New Roman" w:hAnsi="Times New Roman" w:cs="Times New Roman"/>
          <w:iCs/>
          <w:sz w:val="28"/>
          <w:szCs w:val="28"/>
        </w:rPr>
        <w:t xml:space="preserve"> Основные задачи внутреннего контроля</w:t>
      </w:r>
      <w:r w:rsidR="002D3548" w:rsidRPr="00756369">
        <w:rPr>
          <w:rFonts w:ascii="Times New Roman" w:hAnsi="Times New Roman" w:cs="Times New Roman"/>
          <w:iCs/>
          <w:sz w:val="28"/>
          <w:szCs w:val="28"/>
        </w:rPr>
        <w:t>:</w:t>
      </w:r>
    </w:p>
    <w:p w:rsidR="002D3548" w:rsidRP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t>− установление соответствия проводимых финансово-хозяйственных операций</w:t>
      </w:r>
      <w:r>
        <w:rPr>
          <w:rFonts w:ascii="Times New Roman" w:hAnsi="Times New Roman" w:cs="Times New Roman"/>
          <w:sz w:val="28"/>
          <w:szCs w:val="28"/>
        </w:rPr>
        <w:t xml:space="preserve"> </w:t>
      </w:r>
      <w:r w:rsidRPr="002D3548">
        <w:rPr>
          <w:rFonts w:ascii="Times New Roman" w:hAnsi="Times New Roman" w:cs="Times New Roman"/>
          <w:sz w:val="28"/>
          <w:szCs w:val="28"/>
        </w:rPr>
        <w:t>требованиям нормативных правовых актов и учетной политики учреждения;</w:t>
      </w:r>
    </w:p>
    <w:p w:rsidR="002D3548" w:rsidRP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t>− установление полноты и достоверности отражения совершенных финансово-хозяйственных операций в учете и отчетности учреждения;</w:t>
      </w:r>
    </w:p>
    <w:p w:rsidR="002D3548" w:rsidRP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t>− предупреждение и пресечение финансовых нарушений в процессе финансово-хозяйственной деятельности учреждения;</w:t>
      </w:r>
    </w:p>
    <w:p w:rsidR="002D3548" w:rsidRP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t>− осуществление контроля над эффективным использованием материальных, трудовых</w:t>
      </w:r>
      <w:r>
        <w:rPr>
          <w:rFonts w:ascii="Times New Roman" w:hAnsi="Times New Roman" w:cs="Times New Roman"/>
          <w:sz w:val="28"/>
          <w:szCs w:val="28"/>
        </w:rPr>
        <w:t xml:space="preserve"> </w:t>
      </w:r>
      <w:r w:rsidRPr="002D3548">
        <w:rPr>
          <w:rFonts w:ascii="Times New Roman" w:hAnsi="Times New Roman" w:cs="Times New Roman"/>
          <w:sz w:val="28"/>
          <w:szCs w:val="28"/>
        </w:rPr>
        <w:t>и финансовых ресурсов в соответствии с утвержденными нормами, нормативами;</w:t>
      </w:r>
    </w:p>
    <w:p w:rsidR="002D3548" w:rsidRP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t>− осуществление контроля над сохранностью имущества учреждения;</w:t>
      </w:r>
    </w:p>
    <w:p w:rsid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t>− недопущение просроченной дебиторской и кредиторской задолженностей</w:t>
      </w:r>
      <w:r>
        <w:rPr>
          <w:rFonts w:ascii="Times New Roman" w:hAnsi="Times New Roman" w:cs="Times New Roman"/>
          <w:sz w:val="28"/>
          <w:szCs w:val="28"/>
        </w:rPr>
        <w:t>;</w:t>
      </w:r>
    </w:p>
    <w:p w:rsidR="002D3548"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2D3548">
        <w:rPr>
          <w:rFonts w:ascii="Times New Roman" w:hAnsi="Times New Roman" w:cs="Times New Roman"/>
          <w:sz w:val="28"/>
          <w:szCs w:val="28"/>
        </w:rPr>
        <w:lastRenderedPageBreak/>
        <w:t>−</w:t>
      </w:r>
      <w:r>
        <w:rPr>
          <w:rFonts w:ascii="Times New Roman" w:hAnsi="Times New Roman" w:cs="Times New Roman"/>
          <w:sz w:val="28"/>
          <w:szCs w:val="28"/>
        </w:rPr>
        <w:t xml:space="preserve"> иные задачи.</w:t>
      </w:r>
    </w:p>
    <w:p w:rsidR="002D3548" w:rsidRPr="00756369" w:rsidRDefault="002D3548" w:rsidP="00496032">
      <w:pPr>
        <w:autoSpaceDE w:val="0"/>
        <w:autoSpaceDN w:val="0"/>
        <w:adjustRightInd w:val="0"/>
        <w:spacing w:after="0" w:line="360" w:lineRule="auto"/>
        <w:ind w:firstLine="567"/>
        <w:jc w:val="both"/>
        <w:rPr>
          <w:rFonts w:ascii="Times New Roman" w:hAnsi="Times New Roman" w:cs="Times New Roman"/>
          <w:sz w:val="28"/>
          <w:szCs w:val="28"/>
        </w:rPr>
      </w:pPr>
      <w:r w:rsidRPr="00756369">
        <w:rPr>
          <w:rFonts w:ascii="Times New Roman" w:hAnsi="Times New Roman" w:cs="Times New Roman"/>
          <w:sz w:val="28"/>
          <w:szCs w:val="28"/>
        </w:rPr>
        <w:tab/>
      </w:r>
      <w:r w:rsidR="00E7732B" w:rsidRPr="00756369">
        <w:rPr>
          <w:rFonts w:ascii="Times New Roman" w:hAnsi="Times New Roman" w:cs="Times New Roman"/>
          <w:sz w:val="28"/>
          <w:szCs w:val="28"/>
        </w:rPr>
        <w:t>в)</w:t>
      </w:r>
      <w:r w:rsidR="00B85ED5" w:rsidRPr="00756369">
        <w:rPr>
          <w:rFonts w:ascii="Times New Roman" w:hAnsi="Times New Roman" w:cs="Times New Roman"/>
          <w:sz w:val="28"/>
          <w:szCs w:val="28"/>
        </w:rPr>
        <w:t xml:space="preserve"> </w:t>
      </w:r>
      <w:r w:rsidRPr="00756369">
        <w:rPr>
          <w:rFonts w:ascii="Times New Roman" w:hAnsi="Times New Roman" w:cs="Times New Roman"/>
          <w:sz w:val="28"/>
          <w:szCs w:val="28"/>
        </w:rPr>
        <w:t>Методы и порядок осуществления внутреннего контроля.</w:t>
      </w:r>
    </w:p>
    <w:p w:rsidR="004D1886" w:rsidRDefault="00BF07CE" w:rsidP="007B19D9">
      <w:pPr>
        <w:pStyle w:val="a4"/>
        <w:numPr>
          <w:ilvl w:val="0"/>
          <w:numId w:val="24"/>
        </w:numPr>
        <w:autoSpaceDE w:val="0"/>
        <w:autoSpaceDN w:val="0"/>
        <w:adjustRightInd w:val="0"/>
        <w:spacing w:after="0" w:line="360" w:lineRule="auto"/>
        <w:ind w:left="0" w:firstLine="567"/>
        <w:jc w:val="center"/>
        <w:rPr>
          <w:rFonts w:ascii="Times New Roman" w:hAnsi="Times New Roman" w:cs="Times New Roman"/>
          <w:b/>
          <w:iCs/>
          <w:sz w:val="28"/>
          <w:szCs w:val="28"/>
        </w:rPr>
      </w:pPr>
      <w:r w:rsidRPr="00756C1F">
        <w:rPr>
          <w:rFonts w:ascii="Times New Roman" w:hAnsi="Times New Roman" w:cs="Times New Roman"/>
          <w:b/>
          <w:iCs/>
          <w:sz w:val="28"/>
          <w:szCs w:val="28"/>
        </w:rPr>
        <w:t xml:space="preserve">Порядок признания </w:t>
      </w:r>
      <w:r w:rsidR="007B19D9">
        <w:rPr>
          <w:rFonts w:ascii="Times New Roman" w:hAnsi="Times New Roman" w:cs="Times New Roman"/>
          <w:b/>
          <w:iCs/>
          <w:sz w:val="28"/>
          <w:szCs w:val="28"/>
        </w:rPr>
        <w:t>в бухгалтерском</w:t>
      </w:r>
      <w:r w:rsidR="007B19D9" w:rsidRPr="007B19D9">
        <w:t xml:space="preserve"> </w:t>
      </w:r>
      <w:r w:rsidR="007B19D9" w:rsidRPr="007B19D9">
        <w:rPr>
          <w:rFonts w:ascii="Times New Roman" w:hAnsi="Times New Roman" w:cs="Times New Roman"/>
          <w:b/>
          <w:iCs/>
          <w:sz w:val="28"/>
          <w:szCs w:val="28"/>
        </w:rPr>
        <w:t>учете и раскрытия в бухгалтерской (финансовой) отчетности событий после отчетной даты</w:t>
      </w:r>
    </w:p>
    <w:p w:rsidR="007B19D9" w:rsidRPr="00756C1F" w:rsidRDefault="007B19D9" w:rsidP="007B19D9">
      <w:pPr>
        <w:pStyle w:val="a4"/>
        <w:autoSpaceDE w:val="0"/>
        <w:autoSpaceDN w:val="0"/>
        <w:adjustRightInd w:val="0"/>
        <w:spacing w:after="0" w:line="360" w:lineRule="auto"/>
        <w:ind w:left="709"/>
        <w:rPr>
          <w:rFonts w:ascii="Times New Roman" w:hAnsi="Times New Roman" w:cs="Times New Roman"/>
          <w:b/>
          <w:iCs/>
          <w:sz w:val="28"/>
          <w:szCs w:val="28"/>
        </w:rPr>
      </w:pPr>
    </w:p>
    <w:p w:rsidR="004D1886" w:rsidRPr="00E7732B" w:rsidRDefault="00015709" w:rsidP="00E7732B">
      <w:pPr>
        <w:pStyle w:val="a4"/>
        <w:numPr>
          <w:ilvl w:val="1"/>
          <w:numId w:val="24"/>
        </w:numPr>
        <w:autoSpaceDE w:val="0"/>
        <w:autoSpaceDN w:val="0"/>
        <w:adjustRightInd w:val="0"/>
        <w:spacing w:after="0" w:line="360" w:lineRule="auto"/>
        <w:rPr>
          <w:rFonts w:ascii="Times New Roman" w:hAnsi="Times New Roman" w:cs="Times New Roman"/>
          <w:b/>
          <w:iCs/>
          <w:sz w:val="28"/>
          <w:szCs w:val="28"/>
        </w:rPr>
      </w:pPr>
      <w:r w:rsidRPr="00E7732B">
        <w:rPr>
          <w:rFonts w:ascii="Times New Roman" w:hAnsi="Times New Roman" w:cs="Times New Roman"/>
          <w:b/>
          <w:iCs/>
          <w:sz w:val="28"/>
          <w:szCs w:val="28"/>
        </w:rPr>
        <w:t xml:space="preserve"> Общие положения </w:t>
      </w:r>
    </w:p>
    <w:p w:rsidR="00015709" w:rsidRPr="00130D8D" w:rsidRDefault="00015709"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130D8D">
        <w:rPr>
          <w:rFonts w:ascii="Times New Roman" w:hAnsi="Times New Roman" w:cs="Times New Roman"/>
          <w:bCs/>
          <w:sz w:val="28"/>
          <w:szCs w:val="28"/>
        </w:rPr>
        <w:t xml:space="preserve"> </w:t>
      </w:r>
      <w:r w:rsidR="00E7732B">
        <w:rPr>
          <w:rFonts w:ascii="Times New Roman" w:hAnsi="Times New Roman" w:cs="Times New Roman"/>
          <w:bCs/>
          <w:sz w:val="28"/>
          <w:szCs w:val="28"/>
        </w:rPr>
        <w:t>П</w:t>
      </w:r>
      <w:r w:rsidRPr="00130D8D">
        <w:rPr>
          <w:rFonts w:ascii="Times New Roman" w:hAnsi="Times New Roman" w:cs="Times New Roman"/>
          <w:bCs/>
          <w:sz w:val="28"/>
          <w:szCs w:val="28"/>
        </w:rPr>
        <w:t>орядок признания и отражения в учете и отчетности событий после отчетной даты разраб</w:t>
      </w:r>
      <w:r w:rsidR="00E7732B">
        <w:rPr>
          <w:rFonts w:ascii="Times New Roman" w:hAnsi="Times New Roman" w:cs="Times New Roman"/>
          <w:bCs/>
          <w:sz w:val="28"/>
          <w:szCs w:val="28"/>
        </w:rPr>
        <w:t>а</w:t>
      </w:r>
      <w:r w:rsidRPr="00130D8D">
        <w:rPr>
          <w:rFonts w:ascii="Times New Roman" w:hAnsi="Times New Roman" w:cs="Times New Roman"/>
          <w:bCs/>
          <w:sz w:val="28"/>
          <w:szCs w:val="28"/>
        </w:rPr>
        <w:t>т</w:t>
      </w:r>
      <w:r w:rsidR="00756C1F">
        <w:rPr>
          <w:rFonts w:ascii="Times New Roman" w:hAnsi="Times New Roman" w:cs="Times New Roman"/>
          <w:bCs/>
          <w:sz w:val="28"/>
          <w:szCs w:val="28"/>
        </w:rPr>
        <w:t>ывается</w:t>
      </w:r>
      <w:r w:rsidRPr="00130D8D">
        <w:rPr>
          <w:rFonts w:ascii="Times New Roman" w:hAnsi="Times New Roman" w:cs="Times New Roman"/>
          <w:bCs/>
          <w:sz w:val="28"/>
          <w:szCs w:val="28"/>
        </w:rPr>
        <w:t xml:space="preserve"> в соответствии с </w:t>
      </w:r>
      <w:hyperlink r:id="rId18" w:history="1">
        <w:r w:rsidR="00130D8D" w:rsidRPr="00130D8D">
          <w:rPr>
            <w:rFonts w:ascii="Times New Roman" w:hAnsi="Times New Roman" w:cs="Times New Roman"/>
            <w:bCs/>
            <w:sz w:val="28"/>
            <w:szCs w:val="28"/>
          </w:rPr>
          <w:t>п</w:t>
        </w:r>
        <w:r w:rsidR="00130D8D">
          <w:rPr>
            <w:rFonts w:ascii="Times New Roman" w:hAnsi="Times New Roman" w:cs="Times New Roman"/>
            <w:bCs/>
            <w:sz w:val="28"/>
            <w:szCs w:val="28"/>
          </w:rPr>
          <w:t>р</w:t>
        </w:r>
        <w:r w:rsidR="00130D8D" w:rsidRPr="00130D8D">
          <w:rPr>
            <w:rFonts w:ascii="Times New Roman" w:hAnsi="Times New Roman" w:cs="Times New Roman"/>
            <w:bCs/>
            <w:sz w:val="28"/>
            <w:szCs w:val="28"/>
          </w:rPr>
          <w:t>иказом</w:t>
        </w:r>
      </w:hyperlink>
      <w:r w:rsidR="00E7732B">
        <w:rPr>
          <w:rFonts w:ascii="Times New Roman" w:hAnsi="Times New Roman" w:cs="Times New Roman"/>
          <w:bCs/>
          <w:sz w:val="28"/>
          <w:szCs w:val="28"/>
        </w:rPr>
        <w:t xml:space="preserve"> </w:t>
      </w:r>
      <w:r w:rsidR="00130D8D" w:rsidRPr="00130D8D">
        <w:rPr>
          <w:rFonts w:ascii="Times New Roman" w:hAnsi="Times New Roman" w:cs="Times New Roman"/>
          <w:bCs/>
          <w:sz w:val="28"/>
          <w:szCs w:val="28"/>
        </w:rPr>
        <w:t>№</w:t>
      </w:r>
      <w:r w:rsidRPr="00130D8D">
        <w:rPr>
          <w:rFonts w:ascii="Times New Roman" w:hAnsi="Times New Roman" w:cs="Times New Roman"/>
          <w:bCs/>
          <w:sz w:val="28"/>
          <w:szCs w:val="28"/>
        </w:rPr>
        <w:t xml:space="preserve"> 275н, а также Методическими </w:t>
      </w:r>
      <w:hyperlink r:id="rId19" w:history="1">
        <w:r w:rsidRPr="00130D8D">
          <w:rPr>
            <w:rFonts w:ascii="Times New Roman" w:hAnsi="Times New Roman" w:cs="Times New Roman"/>
            <w:bCs/>
            <w:sz w:val="28"/>
            <w:szCs w:val="28"/>
          </w:rPr>
          <w:t>рекомендациями</w:t>
        </w:r>
      </w:hyperlink>
      <w:r w:rsidRPr="00130D8D">
        <w:rPr>
          <w:rFonts w:ascii="Times New Roman" w:hAnsi="Times New Roman" w:cs="Times New Roman"/>
          <w:bCs/>
          <w:sz w:val="28"/>
          <w:szCs w:val="28"/>
        </w:rPr>
        <w:t>, доведенными письмом Минфина России от 31.07.2018 N 02-06-07/55005.</w:t>
      </w:r>
    </w:p>
    <w:p w:rsidR="00015709" w:rsidRDefault="00015709"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015709">
        <w:rPr>
          <w:rFonts w:ascii="Times New Roman" w:hAnsi="Times New Roman" w:cs="Times New Roman"/>
          <w:bCs/>
          <w:sz w:val="28"/>
          <w:szCs w:val="28"/>
        </w:rPr>
        <w:t xml:space="preserve"> Событиями после отчетной даты признаются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субъекта учета и которые имели место в период между отчетной датой и датой подписания бухгалтерской отчетности.</w:t>
      </w:r>
    </w:p>
    <w:p w:rsidR="00E45CBA" w:rsidRDefault="00E7732B" w:rsidP="00496032">
      <w:pPr>
        <w:autoSpaceDE w:val="0"/>
        <w:autoSpaceDN w:val="0"/>
        <w:adjustRightInd w:val="0"/>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9.2.</w:t>
      </w:r>
      <w:r w:rsidR="00015709" w:rsidRPr="00015709">
        <w:rPr>
          <w:rFonts w:ascii="Times New Roman" w:hAnsi="Times New Roman" w:cs="Times New Roman"/>
          <w:b/>
          <w:bCs/>
          <w:sz w:val="28"/>
          <w:szCs w:val="28"/>
        </w:rPr>
        <w:t xml:space="preserve"> Перечень фактов хозяйственной жизни, которые признаются событиями после отчетной даты</w:t>
      </w:r>
      <w:r w:rsidR="00E45CBA">
        <w:rPr>
          <w:rFonts w:ascii="Times New Roman" w:hAnsi="Times New Roman" w:cs="Times New Roman"/>
          <w:b/>
          <w:bCs/>
          <w:sz w:val="28"/>
          <w:szCs w:val="28"/>
        </w:rPr>
        <w:t xml:space="preserve"> (</w:t>
      </w:r>
      <w:r w:rsidR="00E45CBA" w:rsidRPr="00E45CBA">
        <w:rPr>
          <w:rFonts w:ascii="Times New Roman" w:hAnsi="Times New Roman" w:cs="Times New Roman"/>
          <w:b/>
          <w:bCs/>
          <w:sz w:val="28"/>
          <w:szCs w:val="28"/>
        </w:rPr>
        <w:t xml:space="preserve">пункт 7 </w:t>
      </w:r>
      <w:r w:rsidR="00130D8D">
        <w:rPr>
          <w:rFonts w:ascii="Times New Roman" w:hAnsi="Times New Roman" w:cs="Times New Roman"/>
          <w:b/>
          <w:bCs/>
          <w:sz w:val="28"/>
          <w:szCs w:val="28"/>
        </w:rPr>
        <w:t>приказа 275н</w:t>
      </w:r>
      <w:r w:rsidR="00E45CBA">
        <w:rPr>
          <w:rFonts w:ascii="Times New Roman" w:hAnsi="Times New Roman" w:cs="Times New Roman"/>
          <w:b/>
          <w:bCs/>
          <w:sz w:val="28"/>
          <w:szCs w:val="28"/>
        </w:rPr>
        <w:t>):</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 xml:space="preserve"> 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в частности:</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5CBA" w:rsidRPr="00E45CBA">
        <w:rPr>
          <w:rFonts w:ascii="Times New Roman" w:hAnsi="Times New Roman" w:cs="Times New Roman"/>
          <w:bCs/>
          <w:sz w:val="28"/>
          <w:szCs w:val="28"/>
        </w:rPr>
        <w:t>смерти физического лица - должника (плательщика платежей) или объявление его умершим в порядке, установленном гражданским процессуальным законодательством Российской Федерации;</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5CBA" w:rsidRPr="00E45CBA">
        <w:rPr>
          <w:rFonts w:ascii="Times New Roman" w:hAnsi="Times New Roman" w:cs="Times New Roman"/>
          <w:bCs/>
          <w:sz w:val="28"/>
          <w:szCs w:val="28"/>
        </w:rPr>
        <w:t>признание должника в установленном законодательством Российской Федерации порядке банкротом, если по состоянию на отчетную дату в отношении этого должника уже осуществлялась процедура банкротства;</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5CBA" w:rsidRPr="00E45CBA">
        <w:rPr>
          <w:rFonts w:ascii="Times New Roman" w:hAnsi="Times New Roman" w:cs="Times New Roman"/>
          <w:bCs/>
          <w:sz w:val="28"/>
          <w:szCs w:val="28"/>
        </w:rPr>
        <w:t xml:space="preserve">ликвидация организации - должника (плательщика платежей) в части его задолженности по платежам, не погашенным по причине недостаточности </w:t>
      </w:r>
      <w:r w:rsidR="00E45CBA" w:rsidRPr="00E45CBA">
        <w:rPr>
          <w:rFonts w:ascii="Times New Roman" w:hAnsi="Times New Roman" w:cs="Times New Roman"/>
          <w:bCs/>
          <w:sz w:val="28"/>
          <w:szCs w:val="28"/>
        </w:rPr>
        <w:lastRenderedPageBreak/>
        <w:t>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5CBA" w:rsidRPr="00E45CBA">
        <w:rPr>
          <w:rFonts w:ascii="Times New Roman" w:hAnsi="Times New Roman" w:cs="Times New Roman"/>
          <w:bCs/>
          <w:sz w:val="28"/>
          <w:szCs w:val="28"/>
        </w:rPr>
        <w:t>принятия судом акта, в соответствии с которым субъект отчетности утрачивает возможность взыскания с должника (плательщика платежей) задолженности в связи с истечением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5CBA" w:rsidRPr="00E45CBA">
        <w:rPr>
          <w:rFonts w:ascii="Times New Roman" w:hAnsi="Times New Roman" w:cs="Times New Roman"/>
          <w:bCs/>
          <w:sz w:val="28"/>
          <w:szCs w:val="28"/>
        </w:rPr>
        <w:t>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E45CBA" w:rsidRPr="00E45CBA">
        <w:rPr>
          <w:rFonts w:ascii="Times New Roman" w:hAnsi="Times New Roman" w:cs="Times New Roman"/>
          <w:bCs/>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E45CBA" w:rsidRPr="00E45CBA" w:rsidRDefault="00E7732B" w:rsidP="0049603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E45CBA" w:rsidRPr="00E45CBA">
        <w:rPr>
          <w:rFonts w:ascii="Times New Roman" w:hAnsi="Times New Roman" w:cs="Times New Roman"/>
          <w:bCs/>
          <w:sz w:val="28"/>
          <w:szCs w:val="28"/>
        </w:rPr>
        <w:t>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б)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w:t>
      </w:r>
      <w:r w:rsidR="00E7732B">
        <w:rPr>
          <w:rFonts w:ascii="Times New Roman" w:hAnsi="Times New Roman" w:cs="Times New Roman"/>
          <w:bCs/>
          <w:sz w:val="28"/>
          <w:szCs w:val="28"/>
        </w:rPr>
        <w:t>лен резерв предстоящих расходов;</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в) завершение после отчетной даты процесса оформления изменений существенных условий сделки, который был инициирован в отчетном периоде;</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lastRenderedPageBreak/>
        <w:t>г)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д)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е)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E45CBA"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ж) изменение после отчетной даты кадастровых оценок нефинансовых активов;</w:t>
      </w:r>
    </w:p>
    <w:p w:rsidR="00015709" w:rsidRPr="00E45CBA" w:rsidRDefault="00E45C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E45CBA">
        <w:rPr>
          <w:rFonts w:ascii="Times New Roman" w:hAnsi="Times New Roman" w:cs="Times New Roman"/>
          <w:bCs/>
          <w:sz w:val="28"/>
          <w:szCs w:val="28"/>
        </w:rPr>
        <w:t>и) обнаружение после отчетной даты, но до даты принятия (утверждения) бухгалтерской (финансовой) отчетности субъекта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1D36DA" w:rsidRDefault="00E7732B" w:rsidP="00496032">
      <w:pPr>
        <w:autoSpaceDE w:val="0"/>
        <w:autoSpaceDN w:val="0"/>
        <w:adjustRightInd w:val="0"/>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9.3. </w:t>
      </w:r>
      <w:r w:rsidR="001D36DA" w:rsidRPr="001D36DA">
        <w:rPr>
          <w:rFonts w:ascii="Times New Roman" w:hAnsi="Times New Roman" w:cs="Times New Roman"/>
          <w:b/>
          <w:bCs/>
          <w:sz w:val="28"/>
          <w:szCs w:val="28"/>
        </w:rPr>
        <w:t>Отражение в учете и отчетности событий после отчетной даты</w:t>
      </w:r>
      <w:r w:rsidR="00797BBA">
        <w:rPr>
          <w:rFonts w:ascii="Times New Roman" w:hAnsi="Times New Roman" w:cs="Times New Roman"/>
          <w:b/>
          <w:bCs/>
          <w:sz w:val="28"/>
          <w:szCs w:val="28"/>
        </w:rPr>
        <w:t>:</w:t>
      </w:r>
    </w:p>
    <w:p w:rsidR="00797BBA" w:rsidRPr="00601D7D" w:rsidRDefault="00797BBA" w:rsidP="00496032">
      <w:pPr>
        <w:autoSpaceDE w:val="0"/>
        <w:autoSpaceDN w:val="0"/>
        <w:adjustRightInd w:val="0"/>
        <w:spacing w:after="0" w:line="360" w:lineRule="auto"/>
        <w:ind w:firstLine="567"/>
        <w:jc w:val="both"/>
        <w:rPr>
          <w:rFonts w:ascii="Times New Roman" w:hAnsi="Times New Roman" w:cs="Times New Roman"/>
          <w:bCs/>
          <w:sz w:val="28"/>
          <w:szCs w:val="28"/>
        </w:rPr>
      </w:pPr>
      <w:r w:rsidRPr="00601D7D">
        <w:rPr>
          <w:rFonts w:ascii="Times New Roman" w:hAnsi="Times New Roman" w:cs="Times New Roman"/>
          <w:bCs/>
          <w:sz w:val="28"/>
          <w:szCs w:val="28"/>
        </w:rP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w:t>
      </w:r>
    </w:p>
    <w:p w:rsidR="004D1886" w:rsidRDefault="00601D7D"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601D7D">
        <w:rPr>
          <w:rFonts w:ascii="Times New Roman" w:hAnsi="Times New Roman" w:cs="Times New Roman"/>
          <w:iCs/>
          <w:sz w:val="28"/>
          <w:szCs w:val="28"/>
        </w:rPr>
        <w:tab/>
        <w:t>Критерии существенности, оказавшие влияние на финансовое состояние, движение денежных средств или результаты деятельности субъекта учета и которые имели место в период между отчетной датой и датой подписания бухгалтерской отчетности</w:t>
      </w:r>
      <w:r>
        <w:rPr>
          <w:rFonts w:ascii="Times New Roman" w:hAnsi="Times New Roman" w:cs="Times New Roman"/>
          <w:iCs/>
          <w:sz w:val="28"/>
          <w:szCs w:val="28"/>
        </w:rPr>
        <w:t>.</w:t>
      </w:r>
    </w:p>
    <w:p w:rsidR="00BD1B77" w:rsidRPr="00601D7D" w:rsidRDefault="00BD1B77"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BD1B77" w:rsidRPr="00BD1B77" w:rsidRDefault="00BD1B77" w:rsidP="007B19D9">
      <w:pPr>
        <w:pStyle w:val="a4"/>
        <w:numPr>
          <w:ilvl w:val="0"/>
          <w:numId w:val="24"/>
        </w:numPr>
        <w:autoSpaceDE w:val="0"/>
        <w:autoSpaceDN w:val="0"/>
        <w:adjustRightInd w:val="0"/>
        <w:spacing w:after="0" w:line="360" w:lineRule="auto"/>
        <w:jc w:val="center"/>
        <w:rPr>
          <w:rFonts w:ascii="Times New Roman" w:hAnsi="Times New Roman" w:cs="Times New Roman"/>
          <w:iCs/>
          <w:sz w:val="28"/>
          <w:szCs w:val="28"/>
        </w:rPr>
      </w:pPr>
      <w:r w:rsidRPr="00BD1B77">
        <w:rPr>
          <w:rFonts w:ascii="Times New Roman" w:hAnsi="Times New Roman" w:cs="Times New Roman"/>
          <w:b/>
          <w:iCs/>
          <w:sz w:val="28"/>
          <w:szCs w:val="28"/>
        </w:rPr>
        <w:lastRenderedPageBreak/>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p>
    <w:p w:rsidR="00BD1B77" w:rsidRPr="00BD1B77" w:rsidRDefault="00BD1B77" w:rsidP="00BD1B77">
      <w:pPr>
        <w:autoSpaceDE w:val="0"/>
        <w:autoSpaceDN w:val="0"/>
        <w:adjustRightInd w:val="0"/>
        <w:spacing w:after="0" w:line="360" w:lineRule="auto"/>
        <w:ind w:firstLine="709"/>
        <w:jc w:val="both"/>
        <w:rPr>
          <w:rFonts w:ascii="Times New Roman" w:hAnsi="Times New Roman" w:cs="Times New Roman"/>
          <w:iCs/>
          <w:sz w:val="28"/>
          <w:szCs w:val="28"/>
        </w:rPr>
      </w:pPr>
      <w:r w:rsidRPr="00BD1B77">
        <w:rPr>
          <w:rFonts w:ascii="Times New Roman" w:hAnsi="Times New Roman" w:cs="Times New Roman"/>
          <w:iCs/>
          <w:sz w:val="28"/>
          <w:szCs w:val="28"/>
        </w:rPr>
        <w:t>Положениями учетной политики необходимо предусмотреть</w:t>
      </w:r>
      <w:r>
        <w:rPr>
          <w:rFonts w:ascii="Times New Roman" w:hAnsi="Times New Roman" w:cs="Times New Roman"/>
          <w:iCs/>
          <w:sz w:val="28"/>
          <w:szCs w:val="28"/>
        </w:rPr>
        <w:t>,</w:t>
      </w:r>
      <w:r w:rsidRPr="00BD1B77">
        <w:rPr>
          <w:rFonts w:ascii="Times New Roman" w:hAnsi="Times New Roman" w:cs="Times New Roman"/>
          <w:iCs/>
          <w:sz w:val="28"/>
          <w:szCs w:val="28"/>
        </w:rPr>
        <w:t xml:space="preserve"> в том числе:</w:t>
      </w:r>
    </w:p>
    <w:p w:rsidR="008760F9" w:rsidRPr="00BD1B77" w:rsidRDefault="00BD1B77" w:rsidP="00BD1B77">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w:t>
      </w:r>
      <w:r w:rsidRPr="00BD1B77">
        <w:rPr>
          <w:rFonts w:ascii="Times New Roman" w:hAnsi="Times New Roman" w:cs="Times New Roman"/>
          <w:iCs/>
          <w:sz w:val="28"/>
          <w:szCs w:val="28"/>
        </w:rPr>
        <w:t xml:space="preserve">0.1. </w:t>
      </w:r>
      <w:r w:rsidR="008760F9" w:rsidRPr="00BD1B77">
        <w:rPr>
          <w:rFonts w:ascii="Times New Roman" w:hAnsi="Times New Roman" w:cs="Times New Roman"/>
          <w:iCs/>
          <w:sz w:val="28"/>
          <w:szCs w:val="28"/>
        </w:rPr>
        <w:t>Особенности ведения бюджетного (бухгалтерского) учета по типам государственных учреждений (казенное, бюджетное или автономное)</w:t>
      </w:r>
      <w:r>
        <w:rPr>
          <w:rFonts w:ascii="Times New Roman" w:hAnsi="Times New Roman" w:cs="Times New Roman"/>
          <w:iCs/>
          <w:sz w:val="28"/>
          <w:szCs w:val="28"/>
        </w:rPr>
        <w:t>.</w:t>
      </w:r>
    </w:p>
    <w:p w:rsidR="008760F9" w:rsidRDefault="00BD1B77" w:rsidP="00BD1B77">
      <w:pPr>
        <w:autoSpaceDE w:val="0"/>
        <w:autoSpaceDN w:val="0"/>
        <w:adjustRightInd w:val="0"/>
        <w:spacing w:after="0" w:line="360" w:lineRule="auto"/>
        <w:ind w:firstLine="709"/>
        <w:jc w:val="both"/>
        <w:rPr>
          <w:rFonts w:ascii="Times New Roman" w:hAnsi="Times New Roman" w:cs="Times New Roman"/>
          <w:iCs/>
          <w:sz w:val="28"/>
          <w:szCs w:val="28"/>
        </w:rPr>
      </w:pPr>
      <w:r w:rsidRPr="00BD1B77">
        <w:rPr>
          <w:rFonts w:ascii="Times New Roman" w:hAnsi="Times New Roman" w:cs="Times New Roman"/>
          <w:iCs/>
          <w:sz w:val="28"/>
          <w:szCs w:val="28"/>
        </w:rPr>
        <w:t>10.2.</w:t>
      </w:r>
      <w:r w:rsidR="008760F9" w:rsidRPr="00BD1B77">
        <w:rPr>
          <w:rFonts w:ascii="Times New Roman" w:hAnsi="Times New Roman" w:cs="Times New Roman"/>
          <w:iCs/>
          <w:sz w:val="28"/>
          <w:szCs w:val="28"/>
        </w:rPr>
        <w:t xml:space="preserve"> Отраслевые особенности (с соб</w:t>
      </w:r>
      <w:r w:rsidR="004E3118" w:rsidRPr="00BD1B77">
        <w:rPr>
          <w:rFonts w:ascii="Times New Roman" w:hAnsi="Times New Roman" w:cs="Times New Roman"/>
          <w:iCs/>
          <w:sz w:val="28"/>
          <w:szCs w:val="28"/>
        </w:rPr>
        <w:t xml:space="preserve">людением принципа идентичности, </w:t>
      </w:r>
      <w:r w:rsidR="008760F9" w:rsidRPr="00BD1B77">
        <w:rPr>
          <w:rFonts w:ascii="Times New Roman" w:hAnsi="Times New Roman" w:cs="Times New Roman"/>
          <w:iCs/>
          <w:sz w:val="28"/>
          <w:szCs w:val="28"/>
        </w:rPr>
        <w:t>совместимости) объектов бюджетного (бухгалтерского) учета исходя из направлений расходов, полномочий (функций), выполняемых работ или оказываемых услуг, в том числе относящихся к различным сферам деятельности)</w:t>
      </w:r>
      <w:r>
        <w:rPr>
          <w:rFonts w:ascii="Times New Roman" w:hAnsi="Times New Roman" w:cs="Times New Roman"/>
          <w:iCs/>
          <w:sz w:val="28"/>
          <w:szCs w:val="28"/>
        </w:rPr>
        <w:t>.</w:t>
      </w:r>
    </w:p>
    <w:p w:rsidR="00BD1B77" w:rsidRPr="00BD1B77" w:rsidRDefault="00BD1B77" w:rsidP="00BD1B77">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10.3. </w:t>
      </w:r>
      <w:r w:rsidR="007B19D9">
        <w:rPr>
          <w:rFonts w:ascii="Times New Roman" w:hAnsi="Times New Roman" w:cs="Times New Roman"/>
          <w:iCs/>
          <w:sz w:val="28"/>
          <w:szCs w:val="28"/>
        </w:rPr>
        <w:t>Корреспонденцию</w:t>
      </w:r>
      <w:r w:rsidRPr="00BD1B77">
        <w:rPr>
          <w:rFonts w:ascii="Times New Roman" w:hAnsi="Times New Roman" w:cs="Times New Roman"/>
          <w:iCs/>
          <w:sz w:val="28"/>
          <w:szCs w:val="28"/>
        </w:rPr>
        <w:t xml:space="preserve"> счетов бюджетного учета отдельных фактов хозяйственной жизни и (или) </w:t>
      </w:r>
      <w:r>
        <w:rPr>
          <w:rFonts w:ascii="Times New Roman" w:hAnsi="Times New Roman" w:cs="Times New Roman"/>
          <w:iCs/>
          <w:sz w:val="28"/>
          <w:szCs w:val="28"/>
        </w:rPr>
        <w:t>к</w:t>
      </w:r>
      <w:r w:rsidR="007B19D9">
        <w:rPr>
          <w:rFonts w:ascii="Times New Roman" w:hAnsi="Times New Roman" w:cs="Times New Roman"/>
          <w:iCs/>
          <w:sz w:val="28"/>
          <w:szCs w:val="28"/>
        </w:rPr>
        <w:t>орреспонденцию</w:t>
      </w:r>
      <w:r w:rsidRPr="00BD1B77">
        <w:rPr>
          <w:rFonts w:ascii="Times New Roman" w:hAnsi="Times New Roman" w:cs="Times New Roman"/>
          <w:iCs/>
          <w:sz w:val="28"/>
          <w:szCs w:val="28"/>
        </w:rPr>
        <w:t xml:space="preserve"> счетов бухгалтерского учета отдельных фактов хозяйственной жизни</w:t>
      </w:r>
      <w:r>
        <w:rPr>
          <w:rFonts w:ascii="Times New Roman" w:hAnsi="Times New Roman" w:cs="Times New Roman"/>
          <w:iCs/>
          <w:sz w:val="28"/>
          <w:szCs w:val="28"/>
        </w:rPr>
        <w:t>.</w:t>
      </w:r>
    </w:p>
    <w:p w:rsidR="00796AA3" w:rsidRDefault="00796AA3" w:rsidP="00496032">
      <w:pPr>
        <w:autoSpaceDE w:val="0"/>
        <w:autoSpaceDN w:val="0"/>
        <w:adjustRightInd w:val="0"/>
        <w:spacing w:after="0" w:line="360" w:lineRule="auto"/>
        <w:ind w:firstLine="567"/>
        <w:jc w:val="both"/>
        <w:rPr>
          <w:rFonts w:ascii="Times New Roman" w:hAnsi="Times New Roman" w:cs="Times New Roman"/>
          <w:b/>
          <w:iCs/>
          <w:sz w:val="28"/>
          <w:szCs w:val="28"/>
        </w:rPr>
      </w:pPr>
    </w:p>
    <w:p w:rsidR="00AE690C" w:rsidRPr="009D48FA" w:rsidRDefault="00BD1B77" w:rsidP="00796AA3">
      <w:pPr>
        <w:autoSpaceDE w:val="0"/>
        <w:autoSpaceDN w:val="0"/>
        <w:adjustRightInd w:val="0"/>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11. </w:t>
      </w:r>
      <w:r w:rsidR="00AE690C" w:rsidRPr="009D48FA">
        <w:rPr>
          <w:rFonts w:ascii="Times New Roman" w:hAnsi="Times New Roman" w:cs="Times New Roman"/>
          <w:b/>
          <w:iCs/>
          <w:sz w:val="28"/>
          <w:szCs w:val="28"/>
        </w:rPr>
        <w:t>График документооборота первичной учетной документации</w:t>
      </w:r>
    </w:p>
    <w:p w:rsidR="004D1886" w:rsidRDefault="006A5EB9"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6A5EB9">
        <w:rPr>
          <w:rFonts w:ascii="Times New Roman" w:hAnsi="Times New Roman" w:cs="Times New Roman"/>
          <w:iCs/>
          <w:sz w:val="28"/>
          <w:szCs w:val="28"/>
        </w:rPr>
        <w:t>График является, как правило, приложение</w:t>
      </w:r>
      <w:r>
        <w:rPr>
          <w:rFonts w:ascii="Times New Roman" w:hAnsi="Times New Roman" w:cs="Times New Roman"/>
          <w:iCs/>
          <w:sz w:val="28"/>
          <w:szCs w:val="28"/>
        </w:rPr>
        <w:t xml:space="preserve">м к учетной политике учреждения и </w:t>
      </w:r>
      <w:r w:rsidRPr="006A5EB9">
        <w:rPr>
          <w:rFonts w:ascii="Times New Roman" w:hAnsi="Times New Roman" w:cs="Times New Roman"/>
          <w:iCs/>
          <w:sz w:val="28"/>
          <w:szCs w:val="28"/>
        </w:rPr>
        <w:t xml:space="preserve">представляет собой правила документооборота и технологию обработки учетной информации, в том числе порядок и сроки передачи первичных (сводных) учетных документов для их отражения в бухгалтерском учете (п. 6 Инструкции </w:t>
      </w:r>
      <w:r w:rsidR="007B19D9">
        <w:rPr>
          <w:rFonts w:ascii="Times New Roman" w:hAnsi="Times New Roman" w:cs="Times New Roman"/>
          <w:iCs/>
          <w:sz w:val="28"/>
          <w:szCs w:val="28"/>
        </w:rPr>
        <w:t>№</w:t>
      </w:r>
      <w:r w:rsidRPr="006A5EB9">
        <w:rPr>
          <w:rFonts w:ascii="Times New Roman" w:hAnsi="Times New Roman" w:cs="Times New Roman"/>
          <w:iCs/>
          <w:sz w:val="28"/>
          <w:szCs w:val="28"/>
        </w:rPr>
        <w:t xml:space="preserve"> 157н, п. 9 </w:t>
      </w:r>
      <w:r w:rsidR="007B19D9">
        <w:rPr>
          <w:rFonts w:ascii="Times New Roman" w:hAnsi="Times New Roman" w:cs="Times New Roman"/>
          <w:iCs/>
          <w:sz w:val="28"/>
          <w:szCs w:val="28"/>
        </w:rPr>
        <w:t>приказа</w:t>
      </w:r>
      <w:r w:rsidRPr="006A5EB9">
        <w:rPr>
          <w:rFonts w:ascii="Times New Roman" w:hAnsi="Times New Roman" w:cs="Times New Roman"/>
          <w:iCs/>
          <w:sz w:val="28"/>
          <w:szCs w:val="28"/>
        </w:rPr>
        <w:t xml:space="preserve"> </w:t>
      </w:r>
      <w:r>
        <w:rPr>
          <w:rFonts w:ascii="Times New Roman" w:hAnsi="Times New Roman" w:cs="Times New Roman"/>
          <w:iCs/>
          <w:sz w:val="28"/>
          <w:szCs w:val="28"/>
        </w:rPr>
        <w:t>№</w:t>
      </w:r>
      <w:r w:rsidRPr="006A5EB9">
        <w:rPr>
          <w:rFonts w:ascii="Times New Roman" w:hAnsi="Times New Roman" w:cs="Times New Roman"/>
          <w:iCs/>
          <w:sz w:val="28"/>
          <w:szCs w:val="28"/>
        </w:rPr>
        <w:t xml:space="preserve"> 274н, п. 22 </w:t>
      </w:r>
      <w:r w:rsidR="007B19D9">
        <w:rPr>
          <w:rFonts w:ascii="Times New Roman" w:hAnsi="Times New Roman" w:cs="Times New Roman"/>
          <w:iCs/>
          <w:sz w:val="28"/>
          <w:szCs w:val="28"/>
        </w:rPr>
        <w:t>приказа</w:t>
      </w:r>
      <w:r w:rsidRPr="006A5EB9">
        <w:rPr>
          <w:rFonts w:ascii="Times New Roman" w:hAnsi="Times New Roman" w:cs="Times New Roman"/>
          <w:iCs/>
          <w:sz w:val="28"/>
          <w:szCs w:val="28"/>
        </w:rPr>
        <w:t xml:space="preserve"> </w:t>
      </w:r>
      <w:r w:rsidR="007B19D9">
        <w:rPr>
          <w:rFonts w:ascii="Times New Roman" w:hAnsi="Times New Roman" w:cs="Times New Roman"/>
          <w:iCs/>
          <w:sz w:val="28"/>
          <w:szCs w:val="28"/>
        </w:rPr>
        <w:t>№</w:t>
      </w:r>
      <w:r w:rsidRPr="006A5EB9">
        <w:rPr>
          <w:rFonts w:ascii="Times New Roman" w:hAnsi="Times New Roman" w:cs="Times New Roman"/>
          <w:iCs/>
          <w:sz w:val="28"/>
          <w:szCs w:val="28"/>
        </w:rPr>
        <w:t xml:space="preserve"> 256н).</w:t>
      </w:r>
    </w:p>
    <w:p w:rsidR="006A5EB9" w:rsidRDefault="006A5EB9"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 графике можно отразить:</w:t>
      </w:r>
    </w:p>
    <w:p w:rsidR="006A5EB9" w:rsidRPr="006A5EB9" w:rsidRDefault="00BD1B77" w:rsidP="00BD1B77">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а)</w:t>
      </w:r>
      <w:r w:rsidR="007B19D9">
        <w:rPr>
          <w:rFonts w:ascii="Times New Roman" w:hAnsi="Times New Roman" w:cs="Times New Roman"/>
          <w:iCs/>
          <w:sz w:val="28"/>
          <w:szCs w:val="28"/>
        </w:rPr>
        <w:t xml:space="preserve"> </w:t>
      </w:r>
      <w:r w:rsidR="006A5EB9" w:rsidRPr="006A5EB9">
        <w:rPr>
          <w:rFonts w:ascii="Times New Roman" w:hAnsi="Times New Roman" w:cs="Times New Roman"/>
          <w:iCs/>
          <w:sz w:val="28"/>
          <w:szCs w:val="28"/>
        </w:rPr>
        <w:t>перечень документов, которые использует учреждение в бухгалтерском (бюджетном) учете для отражения фактов хозяйственной жизни;</w:t>
      </w:r>
    </w:p>
    <w:p w:rsidR="006A5EB9" w:rsidRPr="006A5EB9" w:rsidRDefault="00BD1B77" w:rsidP="00BD1B77">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б) </w:t>
      </w:r>
      <w:r w:rsidR="006A5EB9" w:rsidRPr="006A5EB9">
        <w:rPr>
          <w:rFonts w:ascii="Times New Roman" w:hAnsi="Times New Roman" w:cs="Times New Roman"/>
          <w:iCs/>
          <w:sz w:val="28"/>
          <w:szCs w:val="28"/>
        </w:rPr>
        <w:t>этапы прохождения документа (создание, подписание, проверка, обработка, передача в архив и пр.);</w:t>
      </w:r>
    </w:p>
    <w:p w:rsidR="006A5EB9" w:rsidRPr="006A5EB9" w:rsidRDefault="00BD1B77" w:rsidP="00BD1B77">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в) </w:t>
      </w:r>
      <w:r w:rsidR="006A5EB9" w:rsidRPr="006A5EB9">
        <w:rPr>
          <w:rFonts w:ascii="Times New Roman" w:hAnsi="Times New Roman" w:cs="Times New Roman"/>
          <w:iCs/>
          <w:sz w:val="28"/>
          <w:szCs w:val="28"/>
        </w:rPr>
        <w:t>ответственных на каждом этапе прохождения документа;</w:t>
      </w:r>
    </w:p>
    <w:p w:rsidR="006A5EB9" w:rsidRPr="006A5EB9" w:rsidRDefault="00BD1B77" w:rsidP="00BD1B77">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г) </w:t>
      </w:r>
      <w:r w:rsidR="006A5EB9" w:rsidRPr="006A5EB9">
        <w:rPr>
          <w:rFonts w:ascii="Times New Roman" w:hAnsi="Times New Roman" w:cs="Times New Roman"/>
          <w:iCs/>
          <w:sz w:val="28"/>
          <w:szCs w:val="28"/>
        </w:rPr>
        <w:t>сроки составления и прохождения документа на каждом этапе;</w:t>
      </w:r>
    </w:p>
    <w:p w:rsidR="006A5EB9" w:rsidRPr="00BD1B77" w:rsidRDefault="00BD1B77" w:rsidP="00BD1B77">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д) </w:t>
      </w:r>
      <w:r w:rsidR="006A5EB9" w:rsidRPr="006A5EB9">
        <w:rPr>
          <w:rFonts w:ascii="Times New Roman" w:hAnsi="Times New Roman" w:cs="Times New Roman"/>
          <w:iCs/>
          <w:sz w:val="28"/>
          <w:szCs w:val="28"/>
        </w:rPr>
        <w:t>порядок заве</w:t>
      </w:r>
      <w:r w:rsidR="007B19D9">
        <w:rPr>
          <w:rFonts w:ascii="Times New Roman" w:hAnsi="Times New Roman" w:cs="Times New Roman"/>
          <w:iCs/>
          <w:sz w:val="28"/>
          <w:szCs w:val="28"/>
        </w:rPr>
        <w:t>рения</w:t>
      </w:r>
      <w:r w:rsidR="006A5EB9" w:rsidRPr="006A5EB9">
        <w:rPr>
          <w:rFonts w:ascii="Times New Roman" w:hAnsi="Times New Roman" w:cs="Times New Roman"/>
          <w:iCs/>
          <w:sz w:val="28"/>
          <w:szCs w:val="28"/>
        </w:rPr>
        <w:t xml:space="preserve"> копий электронных документов на бумажном носителе </w:t>
      </w:r>
      <w:r w:rsidR="006A5EB9" w:rsidRPr="00BD1B77">
        <w:rPr>
          <w:rFonts w:ascii="Times New Roman" w:hAnsi="Times New Roman" w:cs="Times New Roman"/>
          <w:iCs/>
          <w:sz w:val="28"/>
          <w:szCs w:val="28"/>
        </w:rPr>
        <w:t>(</w:t>
      </w:r>
      <w:hyperlink r:id="rId20">
        <w:r w:rsidR="006A5EB9" w:rsidRPr="007B19D9">
          <w:rPr>
            <w:rStyle w:val="a9"/>
            <w:rFonts w:ascii="Times New Roman" w:hAnsi="Times New Roman" w:cs="Times New Roman"/>
            <w:iCs/>
            <w:color w:val="auto"/>
            <w:sz w:val="28"/>
            <w:szCs w:val="28"/>
            <w:u w:val="none"/>
          </w:rPr>
          <w:t>п. 32</w:t>
        </w:r>
      </w:hyperlink>
      <w:r w:rsidR="006A5EB9" w:rsidRPr="00BD1B77">
        <w:rPr>
          <w:rFonts w:ascii="Times New Roman" w:hAnsi="Times New Roman" w:cs="Times New Roman"/>
          <w:iCs/>
          <w:sz w:val="28"/>
          <w:szCs w:val="28"/>
        </w:rPr>
        <w:t xml:space="preserve"> </w:t>
      </w:r>
      <w:r w:rsidR="009D48FA" w:rsidRPr="00BD1B77">
        <w:rPr>
          <w:rFonts w:ascii="Times New Roman" w:hAnsi="Times New Roman" w:cs="Times New Roman"/>
          <w:iCs/>
          <w:sz w:val="28"/>
          <w:szCs w:val="28"/>
        </w:rPr>
        <w:t>приказа №</w:t>
      </w:r>
      <w:r w:rsidR="006A5EB9" w:rsidRPr="00BD1B77">
        <w:rPr>
          <w:rFonts w:ascii="Times New Roman" w:hAnsi="Times New Roman" w:cs="Times New Roman"/>
          <w:iCs/>
          <w:sz w:val="28"/>
          <w:szCs w:val="28"/>
        </w:rPr>
        <w:t xml:space="preserve"> 256н);</w:t>
      </w:r>
    </w:p>
    <w:p w:rsidR="006A5EB9" w:rsidRDefault="00BD1B77" w:rsidP="00BD1B77">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ж) </w:t>
      </w:r>
      <w:r w:rsidR="006A5EB9" w:rsidRPr="006A5EB9">
        <w:rPr>
          <w:rFonts w:ascii="Times New Roman" w:hAnsi="Times New Roman" w:cs="Times New Roman"/>
          <w:iCs/>
          <w:sz w:val="28"/>
          <w:szCs w:val="28"/>
        </w:rPr>
        <w:t>иную информацию (например, количество экземпляров, кто подписывает, утверждает, в каких регистрах учета фиксируется документ и т.д.).</w:t>
      </w:r>
    </w:p>
    <w:p w:rsidR="007B19D9" w:rsidRDefault="007B19D9" w:rsidP="007B19D9">
      <w:pPr>
        <w:pStyle w:val="a4"/>
        <w:autoSpaceDE w:val="0"/>
        <w:autoSpaceDN w:val="0"/>
        <w:adjustRightInd w:val="0"/>
        <w:spacing w:after="0" w:line="360" w:lineRule="auto"/>
        <w:ind w:left="1084"/>
        <w:jc w:val="both"/>
        <w:rPr>
          <w:rFonts w:ascii="Times New Roman" w:hAnsi="Times New Roman" w:cs="Times New Roman"/>
          <w:b/>
          <w:iCs/>
          <w:sz w:val="28"/>
          <w:szCs w:val="28"/>
        </w:rPr>
      </w:pPr>
    </w:p>
    <w:p w:rsidR="00AE690C" w:rsidRPr="00796AA3" w:rsidRDefault="00F9388D" w:rsidP="00796AA3">
      <w:pPr>
        <w:pStyle w:val="a4"/>
        <w:numPr>
          <w:ilvl w:val="0"/>
          <w:numId w:val="25"/>
        </w:numPr>
        <w:autoSpaceDE w:val="0"/>
        <w:autoSpaceDN w:val="0"/>
        <w:adjustRightInd w:val="0"/>
        <w:spacing w:after="0" w:line="360" w:lineRule="auto"/>
        <w:jc w:val="both"/>
        <w:rPr>
          <w:rFonts w:ascii="Times New Roman" w:hAnsi="Times New Roman" w:cs="Times New Roman"/>
          <w:b/>
          <w:iCs/>
          <w:sz w:val="28"/>
          <w:szCs w:val="28"/>
        </w:rPr>
      </w:pPr>
      <w:r w:rsidRPr="00796AA3">
        <w:rPr>
          <w:rFonts w:ascii="Times New Roman" w:hAnsi="Times New Roman" w:cs="Times New Roman"/>
          <w:b/>
          <w:iCs/>
          <w:sz w:val="28"/>
          <w:szCs w:val="28"/>
        </w:rPr>
        <w:t>Положение о комиссии по поступлению и выбытию активов</w:t>
      </w:r>
    </w:p>
    <w:p w:rsidR="00607275" w:rsidRDefault="00607275" w:rsidP="00496032">
      <w:pPr>
        <w:autoSpaceDE w:val="0"/>
        <w:autoSpaceDN w:val="0"/>
        <w:adjustRightInd w:val="0"/>
        <w:spacing w:after="0" w:line="360" w:lineRule="auto"/>
        <w:ind w:firstLine="567"/>
        <w:jc w:val="both"/>
        <w:rPr>
          <w:rFonts w:ascii="Times New Roman" w:hAnsi="Times New Roman" w:cs="Times New Roman"/>
          <w:iCs/>
          <w:sz w:val="28"/>
          <w:szCs w:val="28"/>
        </w:rPr>
      </w:pPr>
      <w:r w:rsidRPr="00607275">
        <w:rPr>
          <w:rFonts w:ascii="Times New Roman" w:hAnsi="Times New Roman" w:cs="Times New Roman"/>
          <w:iCs/>
          <w:sz w:val="28"/>
          <w:szCs w:val="28"/>
        </w:rPr>
        <w:t xml:space="preserve">При разработке положения </w:t>
      </w:r>
      <w:r w:rsidR="00436493">
        <w:rPr>
          <w:rFonts w:ascii="Times New Roman" w:hAnsi="Times New Roman" w:cs="Times New Roman"/>
          <w:iCs/>
          <w:sz w:val="28"/>
          <w:szCs w:val="28"/>
        </w:rPr>
        <w:t xml:space="preserve">о комиссии по поступлению и выбытию активов </w:t>
      </w:r>
      <w:r w:rsidR="007A0949">
        <w:rPr>
          <w:rFonts w:ascii="Times New Roman" w:hAnsi="Times New Roman" w:cs="Times New Roman"/>
          <w:iCs/>
          <w:sz w:val="28"/>
          <w:szCs w:val="28"/>
        </w:rPr>
        <w:t xml:space="preserve">необходимо </w:t>
      </w:r>
      <w:r w:rsidRPr="00607275">
        <w:rPr>
          <w:rFonts w:ascii="Times New Roman" w:hAnsi="Times New Roman" w:cs="Times New Roman"/>
          <w:iCs/>
          <w:sz w:val="28"/>
          <w:szCs w:val="28"/>
        </w:rPr>
        <w:t>руководств</w:t>
      </w:r>
      <w:r w:rsidR="007A0949">
        <w:rPr>
          <w:rFonts w:ascii="Times New Roman" w:hAnsi="Times New Roman" w:cs="Times New Roman"/>
          <w:iCs/>
          <w:sz w:val="28"/>
          <w:szCs w:val="28"/>
        </w:rPr>
        <w:t>оваться</w:t>
      </w:r>
      <w:r w:rsidRPr="00607275">
        <w:rPr>
          <w:rFonts w:ascii="Times New Roman" w:hAnsi="Times New Roman" w:cs="Times New Roman"/>
          <w:iCs/>
          <w:sz w:val="28"/>
          <w:szCs w:val="28"/>
        </w:rPr>
        <w:t xml:space="preserve">: Инструкцией </w:t>
      </w:r>
      <w:r>
        <w:rPr>
          <w:rFonts w:ascii="Times New Roman" w:hAnsi="Times New Roman" w:cs="Times New Roman"/>
          <w:iCs/>
          <w:sz w:val="28"/>
          <w:szCs w:val="28"/>
        </w:rPr>
        <w:t>№</w:t>
      </w:r>
      <w:r w:rsidRPr="00607275">
        <w:rPr>
          <w:rFonts w:ascii="Times New Roman" w:hAnsi="Times New Roman" w:cs="Times New Roman"/>
          <w:iCs/>
          <w:sz w:val="28"/>
          <w:szCs w:val="28"/>
        </w:rPr>
        <w:t xml:space="preserve"> 157н, </w:t>
      </w:r>
      <w:r>
        <w:rPr>
          <w:rFonts w:ascii="Times New Roman" w:hAnsi="Times New Roman" w:cs="Times New Roman"/>
          <w:iCs/>
          <w:sz w:val="28"/>
          <w:szCs w:val="28"/>
        </w:rPr>
        <w:t>п</w:t>
      </w:r>
      <w:r w:rsidRPr="00607275">
        <w:rPr>
          <w:rFonts w:ascii="Times New Roman" w:hAnsi="Times New Roman" w:cs="Times New Roman"/>
          <w:iCs/>
          <w:sz w:val="28"/>
          <w:szCs w:val="28"/>
        </w:rPr>
        <w:t xml:space="preserve">риказом </w:t>
      </w:r>
      <w:r>
        <w:rPr>
          <w:rFonts w:ascii="Times New Roman" w:hAnsi="Times New Roman" w:cs="Times New Roman"/>
          <w:iCs/>
          <w:sz w:val="28"/>
          <w:szCs w:val="28"/>
        </w:rPr>
        <w:t>№</w:t>
      </w:r>
      <w:r w:rsidRPr="00607275">
        <w:rPr>
          <w:rFonts w:ascii="Times New Roman" w:hAnsi="Times New Roman" w:cs="Times New Roman"/>
          <w:iCs/>
          <w:sz w:val="28"/>
          <w:szCs w:val="28"/>
        </w:rPr>
        <w:t xml:space="preserve"> 52н, Классификацией основных средств, </w:t>
      </w:r>
      <w:r>
        <w:rPr>
          <w:rFonts w:ascii="Times New Roman" w:hAnsi="Times New Roman" w:cs="Times New Roman"/>
          <w:iCs/>
          <w:sz w:val="28"/>
          <w:szCs w:val="28"/>
        </w:rPr>
        <w:t>приказом № 256н</w:t>
      </w:r>
      <w:r w:rsidRPr="00607275">
        <w:rPr>
          <w:rFonts w:ascii="Times New Roman" w:hAnsi="Times New Roman" w:cs="Times New Roman"/>
          <w:iCs/>
          <w:sz w:val="28"/>
          <w:szCs w:val="28"/>
        </w:rPr>
        <w:t xml:space="preserve">, </w:t>
      </w:r>
      <w:r>
        <w:rPr>
          <w:rFonts w:ascii="Times New Roman" w:hAnsi="Times New Roman" w:cs="Times New Roman"/>
          <w:iCs/>
          <w:sz w:val="28"/>
          <w:szCs w:val="28"/>
        </w:rPr>
        <w:t>приказом № 257н</w:t>
      </w:r>
      <w:r w:rsidRPr="00607275">
        <w:rPr>
          <w:rFonts w:ascii="Times New Roman" w:hAnsi="Times New Roman" w:cs="Times New Roman"/>
          <w:iCs/>
          <w:sz w:val="28"/>
          <w:szCs w:val="28"/>
        </w:rPr>
        <w:t>,</w:t>
      </w:r>
      <w:r>
        <w:rPr>
          <w:rFonts w:ascii="Times New Roman" w:hAnsi="Times New Roman" w:cs="Times New Roman"/>
          <w:iCs/>
          <w:sz w:val="28"/>
          <w:szCs w:val="28"/>
        </w:rPr>
        <w:t xml:space="preserve"> приказом № 259н, </w:t>
      </w:r>
      <w:r w:rsidR="002F7BB1">
        <w:rPr>
          <w:rFonts w:ascii="Times New Roman" w:hAnsi="Times New Roman" w:cs="Times New Roman"/>
          <w:iCs/>
          <w:sz w:val="28"/>
          <w:szCs w:val="28"/>
        </w:rPr>
        <w:t xml:space="preserve">приказом № 32н, приказом № 34н, приказом № 256н «Запасы», приказом № 181н, приказом № 310н, приказом </w:t>
      </w:r>
      <w:r w:rsidR="00BB70A5">
        <w:rPr>
          <w:rFonts w:ascii="Times New Roman" w:hAnsi="Times New Roman" w:cs="Times New Roman"/>
          <w:iCs/>
          <w:sz w:val="28"/>
          <w:szCs w:val="28"/>
        </w:rPr>
        <w:t xml:space="preserve">   </w:t>
      </w:r>
      <w:r w:rsidR="002F7BB1">
        <w:rPr>
          <w:rFonts w:ascii="Times New Roman" w:hAnsi="Times New Roman" w:cs="Times New Roman"/>
          <w:iCs/>
          <w:sz w:val="28"/>
          <w:szCs w:val="28"/>
        </w:rPr>
        <w:t>№ 258н</w:t>
      </w:r>
      <w:r w:rsidRPr="00607275">
        <w:rPr>
          <w:rFonts w:ascii="Times New Roman" w:hAnsi="Times New Roman" w:cs="Times New Roman"/>
          <w:iCs/>
          <w:sz w:val="28"/>
          <w:szCs w:val="28"/>
        </w:rPr>
        <w:t xml:space="preserve">, </w:t>
      </w:r>
      <w:r w:rsidR="007A0949">
        <w:rPr>
          <w:rFonts w:ascii="Times New Roman" w:hAnsi="Times New Roman" w:cs="Times New Roman"/>
          <w:iCs/>
          <w:sz w:val="28"/>
          <w:szCs w:val="28"/>
        </w:rPr>
        <w:t>приказом № 129н</w:t>
      </w:r>
      <w:r w:rsidRPr="00607275">
        <w:rPr>
          <w:rFonts w:ascii="Times New Roman" w:hAnsi="Times New Roman" w:cs="Times New Roman"/>
          <w:iCs/>
          <w:sz w:val="28"/>
          <w:szCs w:val="28"/>
        </w:rPr>
        <w:t xml:space="preserve"> и иными нормативно-правовыми актами.</w:t>
      </w:r>
    </w:p>
    <w:p w:rsidR="00156CE4" w:rsidRPr="00156CE4" w:rsidRDefault="00796AA3" w:rsidP="00156CE4">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Примерный состав положения </w:t>
      </w:r>
      <w:r w:rsidRPr="00796AA3">
        <w:rPr>
          <w:rFonts w:ascii="Times New Roman" w:hAnsi="Times New Roman" w:cs="Times New Roman"/>
          <w:iCs/>
          <w:sz w:val="28"/>
          <w:szCs w:val="28"/>
        </w:rPr>
        <w:t>о комиссии по поступлению и выбытию активов</w:t>
      </w:r>
      <w:r>
        <w:rPr>
          <w:rFonts w:ascii="Times New Roman" w:hAnsi="Times New Roman" w:cs="Times New Roman"/>
          <w:iCs/>
          <w:sz w:val="28"/>
          <w:szCs w:val="28"/>
        </w:rPr>
        <w:t>:</w:t>
      </w:r>
    </w:p>
    <w:p w:rsidR="00156CE4" w:rsidRPr="00156CE4"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1)</w:t>
      </w:r>
      <w:r w:rsidRPr="00156CE4">
        <w:rPr>
          <w:rFonts w:ascii="Times New Roman" w:hAnsi="Times New Roman" w:cs="Times New Roman"/>
          <w:iCs/>
          <w:sz w:val="28"/>
          <w:szCs w:val="28"/>
        </w:rPr>
        <w:tab/>
        <w:t>состав комиссии;</w:t>
      </w:r>
    </w:p>
    <w:p w:rsidR="00156CE4" w:rsidRPr="00156CE4"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2)</w:t>
      </w:r>
      <w:r w:rsidRPr="00156CE4">
        <w:rPr>
          <w:rFonts w:ascii="Times New Roman" w:hAnsi="Times New Roman" w:cs="Times New Roman"/>
          <w:iCs/>
          <w:sz w:val="28"/>
          <w:szCs w:val="28"/>
        </w:rPr>
        <w:tab/>
        <w:t>задачи комиссии;</w:t>
      </w:r>
    </w:p>
    <w:p w:rsidR="00156CE4" w:rsidRPr="00156CE4"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3)</w:t>
      </w:r>
      <w:r w:rsidRPr="00156CE4">
        <w:rPr>
          <w:rFonts w:ascii="Times New Roman" w:hAnsi="Times New Roman" w:cs="Times New Roman"/>
          <w:iCs/>
          <w:sz w:val="28"/>
          <w:szCs w:val="28"/>
        </w:rPr>
        <w:tab/>
        <w:t>порядок работы комиссии;</w:t>
      </w:r>
    </w:p>
    <w:p w:rsidR="00156CE4" w:rsidRPr="00156CE4"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4)</w:t>
      </w:r>
      <w:r w:rsidRPr="00156CE4">
        <w:rPr>
          <w:rFonts w:ascii="Times New Roman" w:hAnsi="Times New Roman" w:cs="Times New Roman"/>
          <w:iCs/>
          <w:sz w:val="28"/>
          <w:szCs w:val="28"/>
        </w:rPr>
        <w:tab/>
        <w:t>принятие решений по поступлению активов;</w:t>
      </w:r>
    </w:p>
    <w:p w:rsidR="00156CE4" w:rsidRPr="00156CE4"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5)</w:t>
      </w:r>
      <w:r w:rsidRPr="00156CE4">
        <w:rPr>
          <w:rFonts w:ascii="Times New Roman" w:hAnsi="Times New Roman" w:cs="Times New Roman"/>
          <w:iCs/>
          <w:sz w:val="28"/>
          <w:szCs w:val="28"/>
        </w:rPr>
        <w:tab/>
        <w:t>принятие решений по выбытию (списанию) активов и списанию задолженности неплатежеспособных дебиторов;</w:t>
      </w:r>
    </w:p>
    <w:p w:rsidR="00156CE4" w:rsidRPr="00156CE4"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6)</w:t>
      </w:r>
      <w:r w:rsidRPr="00156CE4">
        <w:rPr>
          <w:rFonts w:ascii="Times New Roman" w:hAnsi="Times New Roman" w:cs="Times New Roman"/>
          <w:iCs/>
          <w:sz w:val="28"/>
          <w:szCs w:val="28"/>
        </w:rPr>
        <w:tab/>
        <w:t>принятие решений по вопросам обесценения активов;</w:t>
      </w:r>
    </w:p>
    <w:p w:rsidR="003D5B17" w:rsidRDefault="00156CE4" w:rsidP="00156CE4">
      <w:pPr>
        <w:autoSpaceDE w:val="0"/>
        <w:autoSpaceDN w:val="0"/>
        <w:adjustRightInd w:val="0"/>
        <w:spacing w:after="0" w:line="360" w:lineRule="auto"/>
        <w:ind w:firstLine="567"/>
        <w:jc w:val="both"/>
        <w:rPr>
          <w:rFonts w:ascii="Times New Roman" w:hAnsi="Times New Roman" w:cs="Times New Roman"/>
          <w:iCs/>
          <w:sz w:val="28"/>
          <w:szCs w:val="28"/>
        </w:rPr>
      </w:pPr>
      <w:r w:rsidRPr="00156CE4">
        <w:rPr>
          <w:rFonts w:ascii="Times New Roman" w:hAnsi="Times New Roman" w:cs="Times New Roman"/>
          <w:iCs/>
          <w:sz w:val="28"/>
          <w:szCs w:val="28"/>
        </w:rPr>
        <w:t>7)</w:t>
      </w:r>
      <w:r w:rsidRPr="00156CE4">
        <w:rPr>
          <w:rFonts w:ascii="Times New Roman" w:hAnsi="Times New Roman" w:cs="Times New Roman"/>
          <w:iCs/>
          <w:sz w:val="28"/>
          <w:szCs w:val="28"/>
        </w:rPr>
        <w:tab/>
      </w:r>
      <w:r>
        <w:rPr>
          <w:rFonts w:ascii="Times New Roman" w:hAnsi="Times New Roman" w:cs="Times New Roman"/>
          <w:iCs/>
          <w:sz w:val="28"/>
          <w:szCs w:val="28"/>
        </w:rPr>
        <w:t>иные</w:t>
      </w:r>
      <w:r w:rsidRPr="00156CE4">
        <w:rPr>
          <w:rFonts w:ascii="Times New Roman" w:hAnsi="Times New Roman" w:cs="Times New Roman"/>
          <w:iCs/>
          <w:sz w:val="28"/>
          <w:szCs w:val="28"/>
        </w:rPr>
        <w:t xml:space="preserve"> сведения.</w:t>
      </w:r>
    </w:p>
    <w:p w:rsidR="007455BC" w:rsidRDefault="006409E3" w:rsidP="00496032">
      <w:pPr>
        <w:autoSpaceDE w:val="0"/>
        <w:autoSpaceDN w:val="0"/>
        <w:adjustRightInd w:val="0"/>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p>
    <w:p w:rsidR="004D1886" w:rsidRDefault="004D1886"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4D1886" w:rsidRDefault="004D1886"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4D1886" w:rsidRDefault="004D1886"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F9388D" w:rsidRDefault="00F9388D"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AE690C" w:rsidRPr="00AE690C" w:rsidRDefault="00AE690C" w:rsidP="00496032">
      <w:pPr>
        <w:autoSpaceDE w:val="0"/>
        <w:autoSpaceDN w:val="0"/>
        <w:adjustRightInd w:val="0"/>
        <w:spacing w:after="0" w:line="360" w:lineRule="auto"/>
        <w:ind w:firstLine="567"/>
        <w:jc w:val="both"/>
        <w:rPr>
          <w:rFonts w:ascii="Times New Roman" w:hAnsi="Times New Roman" w:cs="Times New Roman"/>
          <w:iCs/>
          <w:sz w:val="28"/>
          <w:szCs w:val="28"/>
        </w:rPr>
      </w:pPr>
    </w:p>
    <w:p w:rsidR="00BA40F5" w:rsidRPr="00BA40F5" w:rsidRDefault="00BA40F5" w:rsidP="00E27571">
      <w:pPr>
        <w:autoSpaceDE w:val="0"/>
        <w:autoSpaceDN w:val="0"/>
        <w:adjustRightInd w:val="0"/>
        <w:spacing w:after="0" w:line="360" w:lineRule="auto"/>
        <w:rPr>
          <w:rFonts w:ascii="Times New Roman" w:hAnsi="Times New Roman" w:cs="Times New Roman"/>
          <w:i/>
          <w:iCs/>
          <w:sz w:val="28"/>
          <w:szCs w:val="28"/>
        </w:rPr>
      </w:pPr>
    </w:p>
    <w:sectPr w:rsidR="00BA40F5" w:rsidRPr="00BA40F5" w:rsidSect="0083667A">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0E" w:rsidRDefault="006C160E" w:rsidP="00B32DD1">
      <w:pPr>
        <w:spacing w:after="0" w:line="240" w:lineRule="auto"/>
      </w:pPr>
      <w:r>
        <w:separator/>
      </w:r>
    </w:p>
  </w:endnote>
  <w:endnote w:type="continuationSeparator" w:id="0">
    <w:p w:rsidR="006C160E" w:rsidRDefault="006C160E" w:rsidP="00B3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D1" w:rsidRDefault="00B32DD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D1" w:rsidRDefault="00B32DD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D1" w:rsidRDefault="00B32DD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0E" w:rsidRDefault="006C160E" w:rsidP="00B32DD1">
      <w:pPr>
        <w:spacing w:after="0" w:line="240" w:lineRule="auto"/>
      </w:pPr>
      <w:r>
        <w:separator/>
      </w:r>
    </w:p>
  </w:footnote>
  <w:footnote w:type="continuationSeparator" w:id="0">
    <w:p w:rsidR="006C160E" w:rsidRDefault="006C160E" w:rsidP="00B3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D1" w:rsidRDefault="00B32DD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5971"/>
      <w:docPartObj>
        <w:docPartGallery w:val="Page Numbers (Top of Page)"/>
        <w:docPartUnique/>
      </w:docPartObj>
    </w:sdtPr>
    <w:sdtEndPr/>
    <w:sdtContent>
      <w:p w:rsidR="00B32DD1" w:rsidRDefault="00B32DD1">
        <w:pPr>
          <w:pStyle w:val="aa"/>
          <w:jc w:val="center"/>
        </w:pPr>
        <w:r>
          <w:fldChar w:fldCharType="begin"/>
        </w:r>
        <w:r>
          <w:instrText>PAGE   \* MERGEFORMAT</w:instrText>
        </w:r>
        <w:r>
          <w:fldChar w:fldCharType="separate"/>
        </w:r>
        <w:r w:rsidR="0067631C">
          <w:rPr>
            <w:noProof/>
          </w:rPr>
          <w:t>21</w:t>
        </w:r>
        <w:r>
          <w:fldChar w:fldCharType="end"/>
        </w:r>
      </w:p>
    </w:sdtContent>
  </w:sdt>
  <w:p w:rsidR="00B32DD1" w:rsidRDefault="00B32DD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D1" w:rsidRDefault="00B32DD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1276205"/>
    <w:multiLevelType w:val="hybridMultilevel"/>
    <w:tmpl w:val="980EF0EA"/>
    <w:lvl w:ilvl="0" w:tplc="7C8C64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AF80C1A"/>
    <w:multiLevelType w:val="hybridMultilevel"/>
    <w:tmpl w:val="73668C4E"/>
    <w:lvl w:ilvl="0" w:tplc="E0F6BD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717ED"/>
    <w:multiLevelType w:val="multilevel"/>
    <w:tmpl w:val="3614F0F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6698C"/>
    <w:multiLevelType w:val="multilevel"/>
    <w:tmpl w:val="A094FC9A"/>
    <w:lvl w:ilvl="0">
      <w:start w:val="8"/>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6561D17"/>
    <w:multiLevelType w:val="multilevel"/>
    <w:tmpl w:val="71FC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51AD5"/>
    <w:multiLevelType w:val="multilevel"/>
    <w:tmpl w:val="2A5C6FC2"/>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C8A14E5"/>
    <w:multiLevelType w:val="multilevel"/>
    <w:tmpl w:val="9596346C"/>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205EB4"/>
    <w:multiLevelType w:val="hybridMultilevel"/>
    <w:tmpl w:val="4F8C0ED6"/>
    <w:lvl w:ilvl="0" w:tplc="95E29C36">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A30D3E"/>
    <w:multiLevelType w:val="multilevel"/>
    <w:tmpl w:val="E562852E"/>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2B940ACF"/>
    <w:multiLevelType w:val="hybridMultilevel"/>
    <w:tmpl w:val="60D8DB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097647"/>
    <w:multiLevelType w:val="hybridMultilevel"/>
    <w:tmpl w:val="73668C4E"/>
    <w:lvl w:ilvl="0" w:tplc="E0F6BD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993FB9"/>
    <w:multiLevelType w:val="multilevel"/>
    <w:tmpl w:val="A8CC309E"/>
    <w:lvl w:ilvl="0">
      <w:start w:val="6"/>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6BE46FF"/>
    <w:multiLevelType w:val="hybridMultilevel"/>
    <w:tmpl w:val="B874E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C620DF"/>
    <w:multiLevelType w:val="multilevel"/>
    <w:tmpl w:val="34A0338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F38060A"/>
    <w:multiLevelType w:val="multilevel"/>
    <w:tmpl w:val="BCAA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4056A"/>
    <w:multiLevelType w:val="multilevel"/>
    <w:tmpl w:val="A68E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F7AF1"/>
    <w:multiLevelType w:val="multilevel"/>
    <w:tmpl w:val="2C6228F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8" w15:restartNumberingAfterBreak="0">
    <w:nsid w:val="4E6D7E16"/>
    <w:multiLevelType w:val="multilevel"/>
    <w:tmpl w:val="D772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87C2F"/>
    <w:multiLevelType w:val="multilevel"/>
    <w:tmpl w:val="E66687A2"/>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0015E67"/>
    <w:multiLevelType w:val="hybridMultilevel"/>
    <w:tmpl w:val="400A433E"/>
    <w:lvl w:ilvl="0" w:tplc="A2949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5653D3"/>
    <w:multiLevelType w:val="multilevel"/>
    <w:tmpl w:val="1C1EECC8"/>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A5B70C9"/>
    <w:multiLevelType w:val="hybridMultilevel"/>
    <w:tmpl w:val="7D9E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415472"/>
    <w:multiLevelType w:val="multilevel"/>
    <w:tmpl w:val="E21CD1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7A667E2D"/>
    <w:multiLevelType w:val="hybridMultilevel"/>
    <w:tmpl w:val="3E906354"/>
    <w:lvl w:ilvl="0" w:tplc="D19267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7"/>
  </w:num>
  <w:num w:numId="3">
    <w:abstractNumId w:val="21"/>
  </w:num>
  <w:num w:numId="4">
    <w:abstractNumId w:val="24"/>
  </w:num>
  <w:num w:numId="5">
    <w:abstractNumId w:val="11"/>
  </w:num>
  <w:num w:numId="6">
    <w:abstractNumId w:val="18"/>
  </w:num>
  <w:num w:numId="7">
    <w:abstractNumId w:val="16"/>
  </w:num>
  <w:num w:numId="8">
    <w:abstractNumId w:val="15"/>
  </w:num>
  <w:num w:numId="9">
    <w:abstractNumId w:val="5"/>
  </w:num>
  <w:num w:numId="10">
    <w:abstractNumId w:val="14"/>
  </w:num>
  <w:num w:numId="11">
    <w:abstractNumId w:val="23"/>
  </w:num>
  <w:num w:numId="12">
    <w:abstractNumId w:val="13"/>
  </w:num>
  <w:num w:numId="13">
    <w:abstractNumId w:val="1"/>
  </w:num>
  <w:num w:numId="14">
    <w:abstractNumId w:val="2"/>
  </w:num>
  <w:num w:numId="15">
    <w:abstractNumId w:val="6"/>
  </w:num>
  <w:num w:numId="16">
    <w:abstractNumId w:val="9"/>
  </w:num>
  <w:num w:numId="17">
    <w:abstractNumId w:val="3"/>
    <w:lvlOverride w:ilvl="0">
      <w:startOverride w:val="1"/>
    </w:lvlOverride>
  </w:num>
  <w:num w:numId="18">
    <w:abstractNumId w:val="4"/>
  </w:num>
  <w:num w:numId="19">
    <w:abstractNumId w:val="20"/>
  </w:num>
  <w:num w:numId="20">
    <w:abstractNumId w:val="19"/>
  </w:num>
  <w:num w:numId="21">
    <w:abstractNumId w:val="0"/>
  </w:num>
  <w:num w:numId="22">
    <w:abstractNumId w:val="7"/>
  </w:num>
  <w:num w:numId="23">
    <w:abstractNumId w:val="10"/>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3"/>
    <w:rsid w:val="00015709"/>
    <w:rsid w:val="00033F01"/>
    <w:rsid w:val="000534DF"/>
    <w:rsid w:val="00057AC2"/>
    <w:rsid w:val="0006021D"/>
    <w:rsid w:val="0009349B"/>
    <w:rsid w:val="000A2E09"/>
    <w:rsid w:val="000C1B68"/>
    <w:rsid w:val="000E3E18"/>
    <w:rsid w:val="000F12C7"/>
    <w:rsid w:val="00116C7F"/>
    <w:rsid w:val="00120CEC"/>
    <w:rsid w:val="0012521F"/>
    <w:rsid w:val="00130D8D"/>
    <w:rsid w:val="00153038"/>
    <w:rsid w:val="00156CE4"/>
    <w:rsid w:val="00163005"/>
    <w:rsid w:val="001722A4"/>
    <w:rsid w:val="001745D7"/>
    <w:rsid w:val="001941F8"/>
    <w:rsid w:val="001B0277"/>
    <w:rsid w:val="001C6CE8"/>
    <w:rsid w:val="001D00C9"/>
    <w:rsid w:val="001D36DA"/>
    <w:rsid w:val="001E0844"/>
    <w:rsid w:val="001E191A"/>
    <w:rsid w:val="001F0D40"/>
    <w:rsid w:val="001F44B0"/>
    <w:rsid w:val="001F6987"/>
    <w:rsid w:val="002137EF"/>
    <w:rsid w:val="0023590B"/>
    <w:rsid w:val="00244CEB"/>
    <w:rsid w:val="00276959"/>
    <w:rsid w:val="002809E4"/>
    <w:rsid w:val="0028384C"/>
    <w:rsid w:val="002964CE"/>
    <w:rsid w:val="002D3548"/>
    <w:rsid w:val="002E11C9"/>
    <w:rsid w:val="002F0FE6"/>
    <w:rsid w:val="002F7BB1"/>
    <w:rsid w:val="00322BA6"/>
    <w:rsid w:val="00323328"/>
    <w:rsid w:val="00327D54"/>
    <w:rsid w:val="00345A12"/>
    <w:rsid w:val="003704AC"/>
    <w:rsid w:val="003809C4"/>
    <w:rsid w:val="00381D55"/>
    <w:rsid w:val="00382615"/>
    <w:rsid w:val="003A1ECE"/>
    <w:rsid w:val="003B628F"/>
    <w:rsid w:val="003C6D73"/>
    <w:rsid w:val="003D5B17"/>
    <w:rsid w:val="003F4E0C"/>
    <w:rsid w:val="00414FC5"/>
    <w:rsid w:val="00417BAC"/>
    <w:rsid w:val="00430A7A"/>
    <w:rsid w:val="004324B0"/>
    <w:rsid w:val="00434EEA"/>
    <w:rsid w:val="00436493"/>
    <w:rsid w:val="004453F1"/>
    <w:rsid w:val="00450CA6"/>
    <w:rsid w:val="004526CA"/>
    <w:rsid w:val="004623B3"/>
    <w:rsid w:val="00463553"/>
    <w:rsid w:val="004657DF"/>
    <w:rsid w:val="00465BD6"/>
    <w:rsid w:val="00470D39"/>
    <w:rsid w:val="00496032"/>
    <w:rsid w:val="004B2D60"/>
    <w:rsid w:val="004C46A2"/>
    <w:rsid w:val="004C4DC4"/>
    <w:rsid w:val="004D1886"/>
    <w:rsid w:val="004E3118"/>
    <w:rsid w:val="004E6A80"/>
    <w:rsid w:val="004F2BE6"/>
    <w:rsid w:val="004F5B02"/>
    <w:rsid w:val="00557720"/>
    <w:rsid w:val="00593886"/>
    <w:rsid w:val="005A352C"/>
    <w:rsid w:val="005C1936"/>
    <w:rsid w:val="005D30DC"/>
    <w:rsid w:val="005E1384"/>
    <w:rsid w:val="005E355A"/>
    <w:rsid w:val="00601D7D"/>
    <w:rsid w:val="0060714A"/>
    <w:rsid w:val="00607275"/>
    <w:rsid w:val="00607C03"/>
    <w:rsid w:val="0061306F"/>
    <w:rsid w:val="00636A02"/>
    <w:rsid w:val="006370BF"/>
    <w:rsid w:val="006409E3"/>
    <w:rsid w:val="0064168B"/>
    <w:rsid w:val="00650D29"/>
    <w:rsid w:val="00665048"/>
    <w:rsid w:val="006719C2"/>
    <w:rsid w:val="00671AA8"/>
    <w:rsid w:val="0067631C"/>
    <w:rsid w:val="0067770F"/>
    <w:rsid w:val="00682C6D"/>
    <w:rsid w:val="0069222F"/>
    <w:rsid w:val="00692D72"/>
    <w:rsid w:val="006A0083"/>
    <w:rsid w:val="006A0B23"/>
    <w:rsid w:val="006A5EB9"/>
    <w:rsid w:val="006C160E"/>
    <w:rsid w:val="006C6FAC"/>
    <w:rsid w:val="006F29AA"/>
    <w:rsid w:val="00701938"/>
    <w:rsid w:val="007144BE"/>
    <w:rsid w:val="00714D64"/>
    <w:rsid w:val="00724533"/>
    <w:rsid w:val="00724DFB"/>
    <w:rsid w:val="0073401F"/>
    <w:rsid w:val="007455BC"/>
    <w:rsid w:val="00746B2E"/>
    <w:rsid w:val="00756369"/>
    <w:rsid w:val="00756C1F"/>
    <w:rsid w:val="00760AB5"/>
    <w:rsid w:val="00796AA3"/>
    <w:rsid w:val="00797BBA"/>
    <w:rsid w:val="007A0949"/>
    <w:rsid w:val="007B19D9"/>
    <w:rsid w:val="007C016F"/>
    <w:rsid w:val="007D43CD"/>
    <w:rsid w:val="007D7BA1"/>
    <w:rsid w:val="007F66DC"/>
    <w:rsid w:val="00814C63"/>
    <w:rsid w:val="00815982"/>
    <w:rsid w:val="008246B4"/>
    <w:rsid w:val="0082763A"/>
    <w:rsid w:val="0083667A"/>
    <w:rsid w:val="0085291B"/>
    <w:rsid w:val="008620B3"/>
    <w:rsid w:val="00873A24"/>
    <w:rsid w:val="008750DC"/>
    <w:rsid w:val="008760F9"/>
    <w:rsid w:val="00876CDB"/>
    <w:rsid w:val="00887B47"/>
    <w:rsid w:val="00891E56"/>
    <w:rsid w:val="00895B07"/>
    <w:rsid w:val="008A0A34"/>
    <w:rsid w:val="008A46B7"/>
    <w:rsid w:val="008B47AD"/>
    <w:rsid w:val="008B6F5F"/>
    <w:rsid w:val="008D3C08"/>
    <w:rsid w:val="008F009D"/>
    <w:rsid w:val="008F2D7E"/>
    <w:rsid w:val="0090389A"/>
    <w:rsid w:val="009061E9"/>
    <w:rsid w:val="009137D8"/>
    <w:rsid w:val="00924754"/>
    <w:rsid w:val="009345A6"/>
    <w:rsid w:val="00940230"/>
    <w:rsid w:val="009B683B"/>
    <w:rsid w:val="009C0DA5"/>
    <w:rsid w:val="009D48FA"/>
    <w:rsid w:val="009D7AA1"/>
    <w:rsid w:val="009F282B"/>
    <w:rsid w:val="00A06A5F"/>
    <w:rsid w:val="00A226D6"/>
    <w:rsid w:val="00A32077"/>
    <w:rsid w:val="00A33464"/>
    <w:rsid w:val="00A559D3"/>
    <w:rsid w:val="00A6091B"/>
    <w:rsid w:val="00A625B5"/>
    <w:rsid w:val="00A874B0"/>
    <w:rsid w:val="00AD297D"/>
    <w:rsid w:val="00AD72D3"/>
    <w:rsid w:val="00AE690C"/>
    <w:rsid w:val="00AE7923"/>
    <w:rsid w:val="00AF0A7D"/>
    <w:rsid w:val="00B26B1C"/>
    <w:rsid w:val="00B32DD1"/>
    <w:rsid w:val="00B3630B"/>
    <w:rsid w:val="00B85ED5"/>
    <w:rsid w:val="00B85FC4"/>
    <w:rsid w:val="00B92CAC"/>
    <w:rsid w:val="00B94378"/>
    <w:rsid w:val="00BA40F5"/>
    <w:rsid w:val="00BB0BF1"/>
    <w:rsid w:val="00BB62BC"/>
    <w:rsid w:val="00BB70A5"/>
    <w:rsid w:val="00BC4A0B"/>
    <w:rsid w:val="00BD1B77"/>
    <w:rsid w:val="00BD53DB"/>
    <w:rsid w:val="00BE4C21"/>
    <w:rsid w:val="00BF07CE"/>
    <w:rsid w:val="00C03CCF"/>
    <w:rsid w:val="00C105C8"/>
    <w:rsid w:val="00C24E13"/>
    <w:rsid w:val="00C33FFF"/>
    <w:rsid w:val="00C60E1A"/>
    <w:rsid w:val="00C8698A"/>
    <w:rsid w:val="00CB04AA"/>
    <w:rsid w:val="00CB1869"/>
    <w:rsid w:val="00CB7E71"/>
    <w:rsid w:val="00CF4F2A"/>
    <w:rsid w:val="00CF68F5"/>
    <w:rsid w:val="00CF718E"/>
    <w:rsid w:val="00D23A74"/>
    <w:rsid w:val="00D26F2A"/>
    <w:rsid w:val="00D30393"/>
    <w:rsid w:val="00D70DDE"/>
    <w:rsid w:val="00DC250C"/>
    <w:rsid w:val="00DC2E6E"/>
    <w:rsid w:val="00DC668A"/>
    <w:rsid w:val="00DF2FB7"/>
    <w:rsid w:val="00E03871"/>
    <w:rsid w:val="00E2304E"/>
    <w:rsid w:val="00E264C2"/>
    <w:rsid w:val="00E27571"/>
    <w:rsid w:val="00E32D8C"/>
    <w:rsid w:val="00E36010"/>
    <w:rsid w:val="00E45CBA"/>
    <w:rsid w:val="00E520F5"/>
    <w:rsid w:val="00E60C2B"/>
    <w:rsid w:val="00E62387"/>
    <w:rsid w:val="00E747BF"/>
    <w:rsid w:val="00E7732B"/>
    <w:rsid w:val="00E80D45"/>
    <w:rsid w:val="00EB036C"/>
    <w:rsid w:val="00EB6CE3"/>
    <w:rsid w:val="00EC0FDB"/>
    <w:rsid w:val="00ED0FD4"/>
    <w:rsid w:val="00ED159D"/>
    <w:rsid w:val="00EE00A0"/>
    <w:rsid w:val="00EF6A40"/>
    <w:rsid w:val="00F11744"/>
    <w:rsid w:val="00F17D3E"/>
    <w:rsid w:val="00F36BED"/>
    <w:rsid w:val="00F45E3B"/>
    <w:rsid w:val="00F461BF"/>
    <w:rsid w:val="00F46373"/>
    <w:rsid w:val="00F50479"/>
    <w:rsid w:val="00F552DC"/>
    <w:rsid w:val="00F652D5"/>
    <w:rsid w:val="00F83A26"/>
    <w:rsid w:val="00F9388D"/>
    <w:rsid w:val="00F93A20"/>
    <w:rsid w:val="00FA3F59"/>
    <w:rsid w:val="00FA5D9F"/>
    <w:rsid w:val="00FC036B"/>
    <w:rsid w:val="00FC0FB6"/>
    <w:rsid w:val="00FF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9010"/>
  <w15:chartTrackingRefBased/>
  <w15:docId w15:val="{BA8ED685-AC35-4290-8FB8-2BC64A4D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0B23"/>
    <w:pPr>
      <w:ind w:left="720"/>
      <w:contextualSpacing/>
    </w:pPr>
  </w:style>
  <w:style w:type="paragraph" w:customStyle="1" w:styleId="ConsPlusNormal">
    <w:name w:val="ConsPlusNormal"/>
    <w:rsid w:val="006370BF"/>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4D18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886"/>
    <w:rPr>
      <w:rFonts w:ascii="Segoe UI" w:hAnsi="Segoe UI" w:cs="Segoe UI"/>
      <w:sz w:val="18"/>
      <w:szCs w:val="18"/>
    </w:rPr>
  </w:style>
  <w:style w:type="paragraph" w:styleId="a7">
    <w:name w:val="Normal (Web)"/>
    <w:basedOn w:val="a"/>
    <w:uiPriority w:val="99"/>
    <w:semiHidden/>
    <w:unhideWhenUsed/>
    <w:rsid w:val="001E0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8698A"/>
    <w:rPr>
      <w:b/>
      <w:bCs/>
    </w:rPr>
  </w:style>
  <w:style w:type="paragraph" w:customStyle="1" w:styleId="ConsPlusTitle">
    <w:name w:val="ConsPlusTitle"/>
    <w:rsid w:val="0009349B"/>
    <w:pPr>
      <w:widowControl w:val="0"/>
      <w:autoSpaceDE w:val="0"/>
      <w:autoSpaceDN w:val="0"/>
      <w:spacing w:after="0" w:line="240" w:lineRule="auto"/>
    </w:pPr>
    <w:rPr>
      <w:rFonts w:ascii="Arial" w:eastAsiaTheme="minorEastAsia" w:hAnsi="Arial" w:cs="Arial"/>
      <w:b/>
      <w:sz w:val="20"/>
      <w:lang w:eastAsia="ru-RU"/>
    </w:rPr>
  </w:style>
  <w:style w:type="character" w:styleId="a9">
    <w:name w:val="Hyperlink"/>
    <w:basedOn w:val="a0"/>
    <w:uiPriority w:val="99"/>
    <w:unhideWhenUsed/>
    <w:rsid w:val="006A5EB9"/>
    <w:rPr>
      <w:color w:val="0563C1" w:themeColor="hyperlink"/>
      <w:u w:val="single"/>
    </w:rPr>
  </w:style>
  <w:style w:type="paragraph" w:styleId="aa">
    <w:name w:val="header"/>
    <w:basedOn w:val="a"/>
    <w:link w:val="ab"/>
    <w:uiPriority w:val="99"/>
    <w:unhideWhenUsed/>
    <w:rsid w:val="00B32D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2DD1"/>
  </w:style>
  <w:style w:type="paragraph" w:styleId="ac">
    <w:name w:val="footer"/>
    <w:basedOn w:val="a"/>
    <w:link w:val="ad"/>
    <w:uiPriority w:val="99"/>
    <w:unhideWhenUsed/>
    <w:rsid w:val="00B32D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9523">
      <w:bodyDiv w:val="1"/>
      <w:marLeft w:val="0"/>
      <w:marRight w:val="0"/>
      <w:marTop w:val="0"/>
      <w:marBottom w:val="0"/>
      <w:divBdr>
        <w:top w:val="none" w:sz="0" w:space="0" w:color="auto"/>
        <w:left w:val="none" w:sz="0" w:space="0" w:color="auto"/>
        <w:bottom w:val="none" w:sz="0" w:space="0" w:color="auto"/>
        <w:right w:val="none" w:sz="0" w:space="0" w:color="auto"/>
      </w:divBdr>
    </w:div>
    <w:div w:id="1441026950">
      <w:bodyDiv w:val="1"/>
      <w:marLeft w:val="0"/>
      <w:marRight w:val="0"/>
      <w:marTop w:val="0"/>
      <w:marBottom w:val="0"/>
      <w:divBdr>
        <w:top w:val="none" w:sz="0" w:space="0" w:color="auto"/>
        <w:left w:val="none" w:sz="0" w:space="0" w:color="auto"/>
        <w:bottom w:val="none" w:sz="0" w:space="0" w:color="auto"/>
        <w:right w:val="none" w:sz="0" w:space="0" w:color="auto"/>
      </w:divBdr>
    </w:div>
    <w:div w:id="1798060934">
      <w:bodyDiv w:val="1"/>
      <w:marLeft w:val="0"/>
      <w:marRight w:val="0"/>
      <w:marTop w:val="0"/>
      <w:marBottom w:val="0"/>
      <w:divBdr>
        <w:top w:val="none" w:sz="0" w:space="0" w:color="auto"/>
        <w:left w:val="none" w:sz="0" w:space="0" w:color="auto"/>
        <w:bottom w:val="none" w:sz="0" w:space="0" w:color="auto"/>
        <w:right w:val="none" w:sz="0" w:space="0" w:color="auto"/>
      </w:divBdr>
    </w:div>
    <w:div w:id="20329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DE12E79D2EACC9129129328D98AB313FF71E489A79F7F4E02EF5DCACA5EE9AB80971F52CDD1473273F91D5A88C219B51AB13F0CEU7x3F" TargetMode="External"/><Relationship Id="rId13" Type="http://schemas.openxmlformats.org/officeDocument/2006/relationships/hyperlink" Target="consultantplus://offline/ref=A0DE12E79D2EACC9129129328D98AB313FF71E489A79F7F4E02EF5DCACA5EE9AB80971F02ADC1F2670709089ECDD329A55AB10F0D273AA34UAx8F" TargetMode="External"/><Relationship Id="rId18" Type="http://schemas.openxmlformats.org/officeDocument/2006/relationships/hyperlink" Target="consultantplus://offline/ref=7988EFDF1EF99563A6390D07448F00C71CAA9FDB12EABF39F67E3FB1FA6699A1150DCF2735409232374F41CA73C1119D5F50BB5A36864AB4Z54B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A0DE12E79D2EACC9129129328D98AB313FF7184E947FF7F4E02EF5DCACA5EE9AB80971F02ADC1F2177709089ECDD329A55AB10F0D273AA34UAx8F" TargetMode="External"/><Relationship Id="rId12" Type="http://schemas.openxmlformats.org/officeDocument/2006/relationships/hyperlink" Target="consultantplus://offline/ref=A0DE12E79D2EACC9129129328D98AB313FF61B4F917EF7F4E02EF5DCACA5EE9AB80971F02ADC1F2674709089ECDD329A55AB10F0D273AA34UAx8F" TargetMode="External"/><Relationship Id="rId17" Type="http://schemas.openxmlformats.org/officeDocument/2006/relationships/hyperlink" Target="consultantplus://offline/ref=A0DE12E79D2EACC9129129328D98AB313FF71E489A79F7F4E02EF5DCACA5EE9AB80971F02BDC1C277D2F959CFD853F9E4FB411EECE71A8U3x4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A0DE12E79D2EACC9129129328D98AB313FF61B4F917EF7F4E02EF5DCACA5EE9AB80971F428DF1473273F91D5A88C219B51AB13F0CEU7x3F" TargetMode="External"/><Relationship Id="rId20" Type="http://schemas.openxmlformats.org/officeDocument/2006/relationships/hyperlink" Target="consultantplus://offline/ref=916D928E88C0A54AAD306EA1F59026DCA155DC480EB88AD76B175DCE5D687F2EA18A5F1C43EE365C3C829A563C3D3AC560C20C61Q3G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DE12E79D2EACC9129129328D98AB313FF61B4F9079F7F4E02EF5DCACA5EE9AB80971F02ADC1F2674709089ECDD329A55AB10F0D273AA34UAx8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A0DE12E79D2EACC9129129328D98AB313FF61B4F9079F7F4E02EF5DCACA5EE9AB80971F02ADD1D277E709089ECDD329A55AB10F0D273AA34UAx8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A0DE12E79D2EACC9129129328D98AB313FF61B4E927AF7F4E02EF5DCACA5EE9AB80971F02ADC1F2675709089ECDD329A55AB10F0D273AA34UAx8F" TargetMode="External"/><Relationship Id="rId19" Type="http://schemas.openxmlformats.org/officeDocument/2006/relationships/hyperlink" Target="consultantplus://offline/ref=7988EFDF1EF99563A6390D07448F00C71CAE9FD911E1BF39F67E3FB1FA6699A1150DCF2735409233304F41CA73C1119D5F50BB5A36864AB4Z54BC" TargetMode="External"/><Relationship Id="rId4" Type="http://schemas.openxmlformats.org/officeDocument/2006/relationships/webSettings" Target="webSettings.xml"/><Relationship Id="rId9" Type="http://schemas.openxmlformats.org/officeDocument/2006/relationships/hyperlink" Target="consultantplus://offline/ref=A0DE12E79D2EACC9129129328D98AB313FF71E489A79F7F4E02EF5DCACA5EE9AB80971F02ADC1F2670709089ECDD329A55AB10F0D273AA34UAx8F" TargetMode="External"/><Relationship Id="rId14" Type="http://schemas.openxmlformats.org/officeDocument/2006/relationships/hyperlink" Target="consultantplus://offline/ref=A0DE12E79D2EACC9129129328D98AB313FF61B4E927AF7F4E02EF5DCACA5EE9AB80971F02ADA192572709089ECDD329A55AB10F0D273AA34UAx8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Сахминфин</Company>
  <LinksUpToDate>false</LinksUpToDate>
  <CharactersWithSpaces>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Гилева Анна Викторовна</dc:creator>
  <cp:keywords/>
  <dc:description/>
  <cp:lastModifiedBy>1</cp:lastModifiedBy>
  <cp:revision>2</cp:revision>
  <cp:lastPrinted>2022-10-25T03:11:00Z</cp:lastPrinted>
  <dcterms:created xsi:type="dcterms:W3CDTF">2024-02-06T01:38:00Z</dcterms:created>
  <dcterms:modified xsi:type="dcterms:W3CDTF">2024-02-06T01:38:00Z</dcterms:modified>
</cp:coreProperties>
</file>